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28E2F" w14:textId="2397A0E3" w:rsidR="005347D7" w:rsidRPr="00EC5382" w:rsidRDefault="00086928" w:rsidP="00086928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 w:rsidRPr="00EC5382"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22B4544B" wp14:editId="1F2462BF">
            <wp:simplePos x="0" y="0"/>
            <wp:positionH relativeFrom="column">
              <wp:posOffset>4934585</wp:posOffset>
            </wp:positionH>
            <wp:positionV relativeFrom="paragraph">
              <wp:posOffset>106167</wp:posOffset>
            </wp:positionV>
            <wp:extent cx="1544635" cy="597535"/>
            <wp:effectExtent l="0" t="0" r="0" b="0"/>
            <wp:wrapNone/>
            <wp:docPr id="1158560244" name="Obrázok 1158560244" descr="Obrázok, na ktorom je čierny, temno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čierny, temno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 wp14:anchorId="371CAE03" wp14:editId="2A0C8AE6">
            <wp:simplePos x="0" y="0"/>
            <wp:positionH relativeFrom="margin">
              <wp:posOffset>3796665</wp:posOffset>
            </wp:positionH>
            <wp:positionV relativeFrom="paragraph">
              <wp:posOffset>879</wp:posOffset>
            </wp:positionV>
            <wp:extent cx="990000" cy="871200"/>
            <wp:effectExtent l="0" t="0" r="635" b="5715"/>
            <wp:wrapNone/>
            <wp:docPr id="1233507488" name="Obrázok 1233507488" descr="Obrázok, na ktorom je text, písmo, logo, vizitk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4" descr="Obrázok, na ktorom je text, písmo, logo, vizitk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000" cy="87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k-SK"/>
        </w:rPr>
        <w:drawing>
          <wp:inline distT="0" distB="0" distL="0" distR="0" wp14:anchorId="595DB475" wp14:editId="72DFE078">
            <wp:extent cx="1803600" cy="518400"/>
            <wp:effectExtent l="0" t="0" r="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_farba_SK_GB_sirk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6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6A2C" w:rsidRPr="00EC5382">
        <w:rPr>
          <w:noProof/>
          <w:lang w:val="sk-SK" w:eastAsia="sk-SK"/>
        </w:rPr>
        <w:drawing>
          <wp:inline distT="0" distB="0" distL="0" distR="0" wp14:anchorId="107985C5" wp14:editId="2D167378">
            <wp:extent cx="1750744" cy="713266"/>
            <wp:effectExtent l="0" t="0" r="190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R-MEAE-FR-Fond-blanc-e1651047948179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600" cy="71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59883" w14:textId="77777777" w:rsidR="005347D7" w:rsidRPr="00EC5382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2458A1BF" w14:textId="77777777" w:rsidR="009C1D02" w:rsidRPr="00EC5382" w:rsidRDefault="009C1D02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US"/>
        </w:rPr>
      </w:pPr>
    </w:p>
    <w:p w14:paraId="09040330" w14:textId="77777777" w:rsidR="00D80B48" w:rsidRPr="00EC5382" w:rsidRDefault="00D80B48" w:rsidP="00D80B48">
      <w:pPr>
        <w:spacing w:after="0" w:line="240" w:lineRule="auto"/>
        <w:rPr>
          <w:rFonts w:ascii="Garamond" w:hAnsi="Garamond"/>
          <w:i/>
          <w:lang w:val="en-US"/>
        </w:rPr>
      </w:pPr>
    </w:p>
    <w:p w14:paraId="131F05A0" w14:textId="34D40171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  <w:t>Institute of World Literature of the Slovak Academy of Sciences</w:t>
      </w:r>
    </w:p>
    <w:p w14:paraId="28277829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sz w:val="24"/>
          <w:szCs w:val="24"/>
          <w:lang w:val="en-US" w:eastAsia="sk-SK"/>
        </w:rPr>
        <w:t>Faculty of Arts of Comenius University Bratislava (co-organizer)</w:t>
      </w:r>
    </w:p>
    <w:p w14:paraId="0D3976BE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sz w:val="24"/>
          <w:szCs w:val="24"/>
          <w:lang w:val="en-US" w:eastAsia="sk-SK"/>
        </w:rPr>
        <w:t>CEFRES (co-organizer)</w:t>
      </w:r>
    </w:p>
    <w:p w14:paraId="27D290DB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</w:pPr>
    </w:p>
    <w:p w14:paraId="708D1330" w14:textId="77777777" w:rsidR="00D80B48" w:rsidRPr="00EC5382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</w:pPr>
      <w:r w:rsidRPr="00EC5382">
        <w:rPr>
          <w:rFonts w:ascii="Garamond" w:eastAsia="Times New Roman" w:hAnsi="Garamond" w:cs="Times New Roman"/>
          <w:b/>
          <w:sz w:val="24"/>
          <w:szCs w:val="24"/>
          <w:lang w:val="en-US" w:eastAsia="sk-SK"/>
        </w:rPr>
        <w:t>International Colloquium</w:t>
      </w:r>
    </w:p>
    <w:p w14:paraId="6F26132B" w14:textId="77777777" w:rsidR="00D80B48" w:rsidRPr="00086928" w:rsidRDefault="00D80B48" w:rsidP="00D80B48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i/>
          <w:sz w:val="24"/>
          <w:szCs w:val="24"/>
          <w:lang w:eastAsia="sk-SK"/>
        </w:rPr>
      </w:pPr>
      <w:r w:rsidRPr="00EC5382">
        <w:rPr>
          <w:rFonts w:ascii="Garamond" w:eastAsia="Times New Roman" w:hAnsi="Garamond" w:cs="Times New Roman"/>
          <w:i/>
          <w:sz w:val="24"/>
          <w:szCs w:val="24"/>
          <w:lang w:val="en-US" w:eastAsia="sk-SK"/>
        </w:rPr>
        <w:t xml:space="preserve">Humanities in Translations – Translation in Humanities. </w:t>
      </w:r>
      <w:proofErr w:type="spellStart"/>
      <w:r w:rsidRPr="00086928">
        <w:rPr>
          <w:rFonts w:ascii="Garamond" w:eastAsia="Times New Roman" w:hAnsi="Garamond" w:cs="Times New Roman"/>
          <w:i/>
          <w:sz w:val="24"/>
          <w:szCs w:val="24"/>
          <w:lang w:eastAsia="sk-SK"/>
        </w:rPr>
        <w:t>Exploring</w:t>
      </w:r>
      <w:proofErr w:type="spellEnd"/>
      <w:r w:rsidRPr="00086928">
        <w:rPr>
          <w:rFonts w:ascii="Garamond" w:eastAsia="Times New Roman" w:hAnsi="Garamond" w:cs="Times New Roman"/>
          <w:i/>
          <w:sz w:val="24"/>
          <w:szCs w:val="24"/>
          <w:lang w:eastAsia="sk-SK"/>
        </w:rPr>
        <w:t xml:space="preserve"> </w:t>
      </w:r>
      <w:proofErr w:type="spellStart"/>
      <w:r w:rsidRPr="00086928">
        <w:rPr>
          <w:rFonts w:ascii="Garamond" w:eastAsia="Times New Roman" w:hAnsi="Garamond" w:cs="Times New Roman"/>
          <w:i/>
          <w:sz w:val="24"/>
          <w:szCs w:val="24"/>
          <w:lang w:eastAsia="sk-SK"/>
        </w:rPr>
        <w:t>transfer</w:t>
      </w:r>
      <w:proofErr w:type="spellEnd"/>
      <w:r w:rsidRPr="00086928">
        <w:rPr>
          <w:rFonts w:ascii="Garamond" w:eastAsia="Times New Roman" w:hAnsi="Garamond" w:cs="Times New Roman"/>
          <w:i/>
          <w:sz w:val="24"/>
          <w:szCs w:val="24"/>
          <w:lang w:eastAsia="sk-SK"/>
        </w:rPr>
        <w:t xml:space="preserve"> and </w:t>
      </w:r>
      <w:proofErr w:type="spellStart"/>
      <w:r w:rsidRPr="00086928">
        <w:rPr>
          <w:rFonts w:ascii="Garamond" w:eastAsia="Times New Roman" w:hAnsi="Garamond" w:cs="Times New Roman"/>
          <w:i/>
          <w:sz w:val="24"/>
          <w:szCs w:val="24"/>
          <w:lang w:eastAsia="sk-SK"/>
        </w:rPr>
        <w:t>reception</w:t>
      </w:r>
      <w:proofErr w:type="spellEnd"/>
    </w:p>
    <w:p w14:paraId="6B52EABD" w14:textId="2BE7F7A8" w:rsidR="00D80B48" w:rsidRPr="00086928" w:rsidRDefault="00D80B48" w:rsidP="00D80B48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086928">
        <w:rPr>
          <w:rFonts w:ascii="Garamond" w:hAnsi="Garamond"/>
          <w:i/>
          <w:sz w:val="24"/>
          <w:szCs w:val="24"/>
        </w:rPr>
        <w:t xml:space="preserve">Sciences humaines en traduction </w:t>
      </w:r>
      <w:r w:rsidRPr="00086928">
        <w:rPr>
          <w:rFonts w:ascii="Garamond" w:hAnsi="Garamond"/>
          <w:i/>
        </w:rPr>
        <w:t>–</w:t>
      </w:r>
      <w:r w:rsidRPr="00086928">
        <w:rPr>
          <w:rFonts w:ascii="Garamond" w:hAnsi="Garamond"/>
          <w:i/>
          <w:sz w:val="24"/>
          <w:szCs w:val="24"/>
        </w:rPr>
        <w:t xml:space="preserve"> traduction des sciences humaines. Questions de transfert et de réception</w:t>
      </w:r>
    </w:p>
    <w:p w14:paraId="7F179C8E" w14:textId="06FAF91D" w:rsidR="00D80B48" w:rsidRPr="00086928" w:rsidRDefault="00D80B48" w:rsidP="005347D7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</w:p>
    <w:p w14:paraId="65337253" w14:textId="48265258" w:rsidR="00DA2488" w:rsidRPr="00086928" w:rsidRDefault="004F70DA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086928">
        <w:rPr>
          <w:rFonts w:ascii="Garamond" w:hAnsi="Garamond"/>
          <w:b/>
          <w:sz w:val="24"/>
          <w:szCs w:val="24"/>
        </w:rPr>
        <w:t>Doctoral</w:t>
      </w:r>
      <w:r w:rsidR="00DA2488" w:rsidRPr="00086928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DA2488" w:rsidRPr="00086928">
        <w:rPr>
          <w:rFonts w:ascii="Garamond" w:hAnsi="Garamond"/>
          <w:b/>
          <w:sz w:val="24"/>
          <w:szCs w:val="24"/>
        </w:rPr>
        <w:t>Seminar</w:t>
      </w:r>
      <w:proofErr w:type="spellEnd"/>
    </w:p>
    <w:p w14:paraId="5CFDFB2C" w14:textId="77777777" w:rsidR="001B5C61" w:rsidRPr="00086928" w:rsidRDefault="001B5C61" w:rsidP="00A34173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16999E34" w14:textId="61D8644E" w:rsidR="00C01C0A" w:rsidRPr="00086928" w:rsidRDefault="00D80B48" w:rsidP="00DA2488">
      <w:pPr>
        <w:pBdr>
          <w:bar w:val="single" w:sz="4" w:color="auto"/>
        </w:pBdr>
        <w:shd w:val="clear" w:color="auto" w:fill="F7CAAC" w:themeFill="accent2" w:themeFillTint="66"/>
        <w:jc w:val="center"/>
        <w:rPr>
          <w:rFonts w:ascii="Garamond" w:hAnsi="Garamond"/>
          <w:b/>
          <w:sz w:val="24"/>
          <w:szCs w:val="24"/>
        </w:rPr>
      </w:pPr>
      <w:proofErr w:type="spellStart"/>
      <w:r w:rsidRPr="00086928">
        <w:rPr>
          <w:rFonts w:ascii="Garamond" w:hAnsi="Garamond"/>
          <w:b/>
          <w:sz w:val="24"/>
          <w:szCs w:val="24"/>
        </w:rPr>
        <w:t>Wednesday</w:t>
      </w:r>
      <w:proofErr w:type="spellEnd"/>
      <w:r w:rsidR="00C01C0A" w:rsidRPr="00086928">
        <w:rPr>
          <w:rFonts w:ascii="Garamond" w:hAnsi="Garamond"/>
          <w:b/>
          <w:sz w:val="24"/>
          <w:szCs w:val="24"/>
        </w:rPr>
        <w:t xml:space="preserve"> 14</w:t>
      </w:r>
      <w:r w:rsidRPr="00086928">
        <w:rPr>
          <w:rFonts w:ascii="Garamond" w:hAnsi="Garamond"/>
          <w:b/>
          <w:sz w:val="24"/>
          <w:szCs w:val="24"/>
        </w:rPr>
        <w:t xml:space="preserve"> May</w:t>
      </w:r>
      <w:r w:rsidR="00C01C0A" w:rsidRPr="00086928">
        <w:rPr>
          <w:rFonts w:ascii="Garamond" w:hAnsi="Garamond"/>
          <w:b/>
          <w:sz w:val="24"/>
          <w:szCs w:val="24"/>
        </w:rPr>
        <w:t xml:space="preserve"> 202</w:t>
      </w:r>
      <w:r w:rsidR="00DA2488" w:rsidRPr="00086928">
        <w:rPr>
          <w:rFonts w:ascii="Garamond" w:hAnsi="Garamond"/>
          <w:b/>
          <w:sz w:val="24"/>
          <w:szCs w:val="24"/>
        </w:rPr>
        <w:t>5</w:t>
      </w:r>
    </w:p>
    <w:p w14:paraId="61B2C203" w14:textId="140F247D" w:rsidR="00DA2488" w:rsidRPr="00DA2488" w:rsidRDefault="00DA2488" w:rsidP="00DA2488">
      <w:pPr>
        <w:pBdr>
          <w:bar w:val="single" w:sz="4" w:color="auto"/>
        </w:pBdr>
        <w:shd w:val="clear" w:color="auto" w:fill="F7CAAC" w:themeFill="accent2" w:themeFillTint="66"/>
        <w:jc w:val="center"/>
        <w:rPr>
          <w:rFonts w:ascii="Garamond" w:hAnsi="Garamond"/>
          <w:sz w:val="24"/>
          <w:szCs w:val="24"/>
          <w:lang w:val="en-US"/>
        </w:rPr>
      </w:pPr>
      <w:r w:rsidRPr="00DA2488">
        <w:rPr>
          <w:rFonts w:ascii="Garamond" w:hAnsi="Garamond"/>
          <w:sz w:val="24"/>
          <w:szCs w:val="24"/>
          <w:lang w:val="en-US"/>
        </w:rPr>
        <w:t xml:space="preserve">Institute of World Literature of the Slovak Academy of Sciences, </w:t>
      </w:r>
      <w:proofErr w:type="spellStart"/>
      <w:r w:rsidRPr="00DA2488">
        <w:rPr>
          <w:rFonts w:ascii="Garamond" w:hAnsi="Garamond"/>
          <w:sz w:val="24"/>
          <w:szCs w:val="24"/>
          <w:lang w:val="en-US"/>
        </w:rPr>
        <w:t>Dúbravská</w:t>
      </w:r>
      <w:proofErr w:type="spellEnd"/>
      <w:r w:rsidRPr="00DA2488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DA2488">
        <w:rPr>
          <w:rFonts w:ascii="Garamond" w:hAnsi="Garamond"/>
          <w:sz w:val="24"/>
          <w:szCs w:val="24"/>
          <w:lang w:val="en-US"/>
        </w:rPr>
        <w:t>cesta</w:t>
      </w:r>
      <w:proofErr w:type="spellEnd"/>
      <w:r w:rsidRPr="00DA2488">
        <w:rPr>
          <w:rFonts w:ascii="Garamond" w:hAnsi="Garamond"/>
          <w:sz w:val="24"/>
          <w:szCs w:val="24"/>
          <w:lang w:val="en-US"/>
        </w:rPr>
        <w:t xml:space="preserve"> 9, </w:t>
      </w:r>
      <w:r w:rsidR="00A34173">
        <w:rPr>
          <w:rFonts w:ascii="Garamond" w:hAnsi="Garamond"/>
          <w:sz w:val="24"/>
          <w:szCs w:val="24"/>
          <w:lang w:val="en-US"/>
        </w:rPr>
        <w:t xml:space="preserve">841 04 </w:t>
      </w:r>
      <w:r w:rsidRPr="00DA2488">
        <w:rPr>
          <w:rFonts w:ascii="Garamond" w:hAnsi="Garamond"/>
          <w:sz w:val="24"/>
          <w:szCs w:val="24"/>
          <w:lang w:val="en-US"/>
        </w:rPr>
        <w:t>Bratislava, Slovakia</w:t>
      </w:r>
    </w:p>
    <w:p w14:paraId="357AB6B4" w14:textId="2CEABA63" w:rsidR="00DA2488" w:rsidRPr="00EC5382" w:rsidRDefault="00DA2488" w:rsidP="00DA2488">
      <w:pPr>
        <w:spacing w:line="36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Registration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1:30 PM</w:t>
      </w:r>
    </w:p>
    <w:p w14:paraId="13068299" w14:textId="46E776DF" w:rsidR="009A2641" w:rsidRPr="00EC5382" w:rsidRDefault="005347D7" w:rsidP="00B37B8D">
      <w:pPr>
        <w:spacing w:line="36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O</w:t>
      </w:r>
      <w:r w:rsidR="00D80B48" w:rsidRPr="00EC5382">
        <w:rPr>
          <w:rFonts w:ascii="Garamond" w:hAnsi="Garamond"/>
          <w:sz w:val="24"/>
          <w:szCs w:val="24"/>
          <w:lang w:val="en-US"/>
        </w:rPr>
        <w:t>pening of the</w:t>
      </w:r>
      <w:r w:rsidR="004F70DA">
        <w:rPr>
          <w:rFonts w:ascii="Garamond" w:hAnsi="Garamond"/>
          <w:sz w:val="24"/>
          <w:szCs w:val="24"/>
          <w:lang w:val="en-US"/>
        </w:rPr>
        <w:t xml:space="preserve"> doctoral</w:t>
      </w:r>
      <w:r w:rsidR="00DA2488">
        <w:rPr>
          <w:rFonts w:ascii="Garamond" w:hAnsi="Garamond"/>
          <w:sz w:val="24"/>
          <w:szCs w:val="24"/>
          <w:lang w:val="en-US"/>
        </w:rPr>
        <w:t xml:space="preserve"> seminar</w:t>
      </w:r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DA2488">
        <w:rPr>
          <w:rFonts w:ascii="Garamond" w:hAnsi="Garamond"/>
          <w:sz w:val="24"/>
          <w:szCs w:val="24"/>
          <w:lang w:val="en-US"/>
        </w:rPr>
        <w:t>2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A2488">
        <w:rPr>
          <w:rFonts w:ascii="Garamond" w:hAnsi="Garamond"/>
          <w:sz w:val="24"/>
          <w:szCs w:val="24"/>
          <w:lang w:val="en-US"/>
        </w:rPr>
        <w:t>PM</w:t>
      </w:r>
    </w:p>
    <w:p w14:paraId="7BCCE28C" w14:textId="0ABE4888" w:rsidR="009C1D02" w:rsidRPr="00EC5382" w:rsidRDefault="004F70DA" w:rsidP="00C42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2CC" w:themeFill="accent4" w:themeFillTint="33"/>
        <w:spacing w:after="0" w:line="36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Introductory lecture</w:t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7814CB" w:rsidRPr="00EC5382">
        <w:rPr>
          <w:rFonts w:ascii="Garamond" w:hAnsi="Garamond"/>
          <w:sz w:val="24"/>
          <w:szCs w:val="24"/>
          <w:lang w:val="en-US"/>
        </w:rPr>
        <w:tab/>
      </w:r>
      <w:r w:rsidR="00B37B8D">
        <w:rPr>
          <w:rFonts w:ascii="Garamond" w:hAnsi="Garamond"/>
          <w:sz w:val="24"/>
          <w:szCs w:val="24"/>
          <w:lang w:val="en-US"/>
        </w:rPr>
        <w:t>2:15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</w:p>
    <w:p w14:paraId="7E1C132F" w14:textId="67874218" w:rsidR="009A2641" w:rsidRPr="00EC5382" w:rsidRDefault="00DA2488" w:rsidP="000C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Igor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Tyšš</w:t>
      </w:r>
      <w:proofErr w:type="spellEnd"/>
      <w:r w:rsidR="007814CB" w:rsidRPr="00EC5382">
        <w:rPr>
          <w:rFonts w:ascii="Garamond" w:hAnsi="Garamond"/>
          <w:sz w:val="24"/>
          <w:szCs w:val="24"/>
          <w:lang w:val="en-US"/>
        </w:rPr>
        <w:t xml:space="preserve"> (</w:t>
      </w:r>
      <w:r>
        <w:rPr>
          <w:rFonts w:ascii="Garamond" w:hAnsi="Garamond"/>
          <w:sz w:val="24"/>
          <w:szCs w:val="24"/>
          <w:lang w:val="en-US"/>
        </w:rPr>
        <w:t>Bratislava</w:t>
      </w:r>
      <w:r w:rsidR="007814CB" w:rsidRPr="00EC5382">
        <w:rPr>
          <w:rFonts w:ascii="Garamond" w:hAnsi="Garamond"/>
          <w:sz w:val="24"/>
          <w:szCs w:val="24"/>
          <w:lang w:val="en-US"/>
        </w:rPr>
        <w:t>)</w:t>
      </w:r>
      <w:r w:rsidR="000E2B91" w:rsidRPr="00EC5382">
        <w:rPr>
          <w:rFonts w:ascii="Garamond" w:hAnsi="Garamond"/>
          <w:sz w:val="24"/>
          <w:szCs w:val="24"/>
          <w:lang w:val="en-US"/>
        </w:rPr>
        <w:br/>
      </w:r>
      <w:r w:rsidRPr="00086928">
        <w:rPr>
          <w:rFonts w:ascii="Garamond" w:hAnsi="Garamond"/>
          <w:sz w:val="24"/>
          <w:szCs w:val="24"/>
          <w:lang w:val="en-US"/>
        </w:rPr>
        <w:t>Translation of Humanities and Social Science Texts: What Bibliographies Tell Us about (Conceptual) Histories</w:t>
      </w:r>
      <w:r w:rsidRPr="00086928">
        <w:rPr>
          <w:rFonts w:ascii="Garamond" w:hAnsi="Garamond"/>
          <w:sz w:val="24"/>
          <w:szCs w:val="24"/>
          <w:lang w:val="en-US"/>
        </w:rPr>
        <w:br/>
        <w:t>Research Project Presentation, Post-hoc Analysis, Lessons Learned</w:t>
      </w:r>
    </w:p>
    <w:p w14:paraId="1618FBDF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57834EFC" w14:textId="16A65388" w:rsidR="009A2641" w:rsidRPr="00EC5382" w:rsidRDefault="00D80B48" w:rsidP="00C42B20">
      <w:pP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Coffee break</w:t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9A2641" w:rsidRPr="00EC5382">
        <w:rPr>
          <w:rFonts w:ascii="Garamond" w:hAnsi="Garamond"/>
          <w:sz w:val="24"/>
          <w:szCs w:val="24"/>
          <w:lang w:val="en-US"/>
        </w:rPr>
        <w:tab/>
      </w:r>
      <w:r w:rsidR="00B37B8D">
        <w:rPr>
          <w:rFonts w:ascii="Garamond" w:hAnsi="Garamond"/>
          <w:sz w:val="24"/>
          <w:szCs w:val="24"/>
          <w:lang w:val="en-US"/>
        </w:rPr>
        <w:t>3:</w:t>
      </w:r>
      <w:r w:rsidR="00A34173">
        <w:rPr>
          <w:rFonts w:ascii="Garamond" w:hAnsi="Garamond"/>
          <w:sz w:val="24"/>
          <w:szCs w:val="24"/>
          <w:lang w:val="en-US"/>
        </w:rPr>
        <w:t>15</w:t>
      </w:r>
      <w:r w:rsidR="00DB6789">
        <w:rPr>
          <w:rFonts w:ascii="Garamond" w:hAnsi="Garamond"/>
          <w:sz w:val="24"/>
          <w:szCs w:val="24"/>
          <w:lang w:val="en-US"/>
        </w:rPr>
        <w:t xml:space="preserve"> </w:t>
      </w:r>
      <w:r w:rsidRPr="00EC5382">
        <w:rPr>
          <w:rFonts w:ascii="Garamond" w:hAnsi="Garamond"/>
          <w:sz w:val="24"/>
          <w:szCs w:val="24"/>
          <w:lang w:val="en-US"/>
        </w:rPr>
        <w:t>PM</w:t>
      </w:r>
    </w:p>
    <w:p w14:paraId="637A037E" w14:textId="77777777" w:rsidR="009A2641" w:rsidRPr="00EC5382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14:paraId="5AE4F2D5" w14:textId="44F84A6F" w:rsidR="009C1D02" w:rsidRPr="00EC5382" w:rsidRDefault="00B37B8D" w:rsidP="00A341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2CC" w:themeFill="accent4" w:themeFillTint="33"/>
        <w:spacing w:before="24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Session</w:t>
      </w:r>
      <w:r>
        <w:rPr>
          <w:rFonts w:ascii="Garamond" w:hAnsi="Garamond"/>
          <w:sz w:val="24"/>
          <w:szCs w:val="24"/>
          <w:lang w:val="en-US"/>
        </w:rPr>
        <w:tab/>
      </w:r>
      <w:r w:rsidR="00A34173">
        <w:rPr>
          <w:rFonts w:ascii="Garamond" w:hAnsi="Garamond"/>
          <w:sz w:val="24"/>
          <w:szCs w:val="24"/>
          <w:lang w:val="en-US"/>
        </w:rPr>
        <w:br/>
      </w:r>
      <w:r w:rsidR="00A34173">
        <w:rPr>
          <w:rFonts w:ascii="Garamond" w:hAnsi="Garamond"/>
          <w:sz w:val="24"/>
          <w:szCs w:val="24"/>
          <w:lang w:val="en-US"/>
        </w:rPr>
        <w:br/>
      </w:r>
      <w:r w:rsidR="00A34173" w:rsidRPr="00A34173">
        <w:rPr>
          <w:rFonts w:ascii="Garamond" w:hAnsi="Garamond"/>
          <w:sz w:val="24"/>
          <w:szCs w:val="24"/>
          <w:lang w:val="en-US"/>
        </w:rPr>
        <w:t>The seminar is designed to offer PhD students room for more feedback on their work.</w:t>
      </w:r>
      <w:r w:rsidR="00A34173">
        <w:rPr>
          <w:rFonts w:ascii="Garamond" w:hAnsi="Garamond"/>
          <w:sz w:val="24"/>
          <w:szCs w:val="24"/>
          <w:lang w:val="en-US"/>
        </w:rPr>
        <w:t xml:space="preserve"> </w:t>
      </w:r>
      <w:r w:rsidR="00A34173" w:rsidRPr="00A34173">
        <w:rPr>
          <w:rFonts w:ascii="Garamond" w:hAnsi="Garamond"/>
          <w:sz w:val="24"/>
          <w:szCs w:val="24"/>
          <w:lang w:val="en-US"/>
        </w:rPr>
        <w:t xml:space="preserve">Therefore, a tailored panel of experts (Martin </w:t>
      </w:r>
      <w:proofErr w:type="spellStart"/>
      <w:r w:rsidR="00A34173" w:rsidRPr="00A34173">
        <w:rPr>
          <w:rFonts w:ascii="Garamond" w:hAnsi="Garamond"/>
          <w:sz w:val="24"/>
          <w:szCs w:val="24"/>
          <w:lang w:val="en-US"/>
        </w:rPr>
        <w:t>Djovčoš</w:t>
      </w:r>
      <w:proofErr w:type="spellEnd"/>
      <w:r w:rsidR="00A34173" w:rsidRPr="00A34173">
        <w:rPr>
          <w:rFonts w:ascii="Garamond" w:hAnsi="Garamond"/>
          <w:sz w:val="24"/>
          <w:szCs w:val="24"/>
          <w:lang w:val="en-US"/>
        </w:rPr>
        <w:t xml:space="preserve">, Ivana </w:t>
      </w:r>
      <w:proofErr w:type="spellStart"/>
      <w:r w:rsidR="00A34173" w:rsidRPr="00A34173">
        <w:rPr>
          <w:rFonts w:ascii="Garamond" w:hAnsi="Garamond"/>
          <w:sz w:val="24"/>
          <w:szCs w:val="24"/>
          <w:lang w:val="en-US"/>
        </w:rPr>
        <w:t>Hostová</w:t>
      </w:r>
      <w:proofErr w:type="spellEnd"/>
      <w:r w:rsidR="00A34173" w:rsidRPr="00A34173">
        <w:rPr>
          <w:rFonts w:ascii="Garamond" w:hAnsi="Garamond"/>
          <w:sz w:val="24"/>
          <w:szCs w:val="24"/>
          <w:lang w:val="en-US"/>
        </w:rPr>
        <w:t xml:space="preserve">, Johannes D. Kaminski, </w:t>
      </w:r>
      <w:r w:rsidR="00F02486">
        <w:rPr>
          <w:rFonts w:ascii="Garamond" w:hAnsi="Garamond"/>
          <w:sz w:val="24"/>
          <w:szCs w:val="24"/>
          <w:lang w:val="en-US"/>
        </w:rPr>
        <w:t xml:space="preserve">Jana </w:t>
      </w:r>
      <w:proofErr w:type="spellStart"/>
      <w:r w:rsidR="00F02486">
        <w:rPr>
          <w:rFonts w:ascii="Garamond" w:hAnsi="Garamond"/>
          <w:sz w:val="24"/>
          <w:szCs w:val="24"/>
          <w:lang w:val="en-US"/>
        </w:rPr>
        <w:t>Truhlářová</w:t>
      </w:r>
      <w:proofErr w:type="spellEnd"/>
      <w:r w:rsidR="00F02486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F02486">
        <w:rPr>
          <w:rFonts w:ascii="Garamond" w:hAnsi="Garamond"/>
          <w:sz w:val="24"/>
          <w:szCs w:val="24"/>
          <w:lang w:val="en-US"/>
        </w:rPr>
        <w:t>Róbert</w:t>
      </w:r>
      <w:proofErr w:type="spellEnd"/>
      <w:r w:rsidR="00F02486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F02486">
        <w:rPr>
          <w:rFonts w:ascii="Garamond" w:hAnsi="Garamond"/>
          <w:sz w:val="24"/>
          <w:szCs w:val="24"/>
          <w:lang w:val="en-US"/>
        </w:rPr>
        <w:t>Karul</w:t>
      </w:r>
      <w:proofErr w:type="spellEnd"/>
      <w:r w:rsidR="00A34173" w:rsidRPr="00A34173">
        <w:rPr>
          <w:rFonts w:ascii="Garamond" w:hAnsi="Garamond"/>
          <w:sz w:val="24"/>
          <w:szCs w:val="24"/>
          <w:lang w:val="en-US"/>
        </w:rPr>
        <w:t>) will attend the seminar, offering constructive input, and it will also be open to other literary and translation scholars affiliated with the Institute.</w:t>
      </w:r>
    </w:p>
    <w:p w14:paraId="1C44AB19" w14:textId="7D5C653D" w:rsidR="000C2DD5" w:rsidRPr="00EC5382" w:rsidRDefault="00B37B8D" w:rsidP="000C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>Michael Sharkey</w:t>
      </w:r>
      <w:r w:rsidR="000E2B91" w:rsidRPr="00EC5382">
        <w:rPr>
          <w:rFonts w:ascii="Garamond" w:hAnsi="Garamond"/>
          <w:sz w:val="24"/>
          <w:szCs w:val="24"/>
          <w:lang w:val="en-US"/>
        </w:rPr>
        <w:t xml:space="preserve"> (</w:t>
      </w:r>
      <w:r>
        <w:rPr>
          <w:rFonts w:ascii="Garamond" w:hAnsi="Garamond"/>
          <w:sz w:val="24"/>
          <w:szCs w:val="24"/>
          <w:lang w:val="en-US"/>
        </w:rPr>
        <w:t>Hong Kong</w:t>
      </w:r>
      <w:r w:rsidR="000E2B91" w:rsidRPr="00EC5382">
        <w:rPr>
          <w:rFonts w:ascii="Garamond" w:hAnsi="Garamond"/>
          <w:sz w:val="24"/>
          <w:szCs w:val="24"/>
          <w:lang w:val="en-US"/>
        </w:rPr>
        <w:t>)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3:40 PM</w:t>
      </w:r>
      <w:r w:rsidR="000E2B91" w:rsidRPr="00EC5382">
        <w:rPr>
          <w:rFonts w:ascii="Garamond" w:hAnsi="Garamond"/>
          <w:sz w:val="24"/>
          <w:szCs w:val="24"/>
          <w:lang w:val="en-US"/>
        </w:rPr>
        <w:br/>
      </w:r>
      <w:r w:rsidRPr="00B37B8D">
        <w:rPr>
          <w:rFonts w:ascii="Garamond" w:hAnsi="Garamond"/>
          <w:sz w:val="24"/>
          <w:szCs w:val="24"/>
          <w:lang w:val="en-US"/>
        </w:rPr>
        <w:t>Translation and Ideologies of Knowledge Formation: A Case Study of The Mao Writings Project at Brown University</w:t>
      </w:r>
      <w:r>
        <w:rPr>
          <w:rFonts w:ascii="Garamond" w:hAnsi="Garamond"/>
          <w:sz w:val="24"/>
          <w:szCs w:val="24"/>
          <w:lang w:val="en-US"/>
        </w:rPr>
        <w:br/>
      </w:r>
      <w:r>
        <w:rPr>
          <w:rFonts w:ascii="Garamond" w:hAnsi="Garamond"/>
          <w:sz w:val="24"/>
          <w:szCs w:val="24"/>
          <w:lang w:val="en-US"/>
        </w:rPr>
        <w:br/>
        <w:t>Discussion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4 PM</w:t>
      </w:r>
      <w:r w:rsidR="000E2B91" w:rsidRPr="00EC5382">
        <w:rPr>
          <w:rFonts w:ascii="Garamond" w:hAnsi="Garamond"/>
          <w:sz w:val="24"/>
          <w:szCs w:val="24"/>
          <w:lang w:val="en-US"/>
        </w:rPr>
        <w:br/>
      </w:r>
      <w:r w:rsidR="000E2B91" w:rsidRPr="00EC5382">
        <w:rPr>
          <w:rFonts w:ascii="Garamond" w:hAnsi="Garamond"/>
          <w:sz w:val="24"/>
          <w:szCs w:val="24"/>
          <w:lang w:val="en-US"/>
        </w:rPr>
        <w:br/>
      </w:r>
      <w:r>
        <w:rPr>
          <w:rFonts w:ascii="Garamond" w:hAnsi="Garamond"/>
          <w:b/>
          <w:sz w:val="24"/>
          <w:szCs w:val="24"/>
          <w:lang w:val="en-US"/>
        </w:rPr>
        <w:t>Shu Wan</w:t>
      </w:r>
      <w:r w:rsidR="005541B4" w:rsidRPr="00EC5382">
        <w:rPr>
          <w:rFonts w:ascii="Garamond" w:hAnsi="Garamond"/>
          <w:sz w:val="24"/>
          <w:szCs w:val="24"/>
          <w:lang w:val="en-US"/>
        </w:rPr>
        <w:t xml:space="preserve"> (</w:t>
      </w:r>
      <w:r>
        <w:rPr>
          <w:rFonts w:ascii="Garamond" w:hAnsi="Garamond"/>
          <w:sz w:val="24"/>
          <w:szCs w:val="24"/>
          <w:lang w:val="en-US"/>
        </w:rPr>
        <w:t>Buffalo</w:t>
      </w:r>
      <w:r w:rsidR="005541B4" w:rsidRPr="00EC5382">
        <w:rPr>
          <w:rFonts w:ascii="Garamond" w:hAnsi="Garamond"/>
          <w:sz w:val="24"/>
          <w:szCs w:val="24"/>
          <w:lang w:val="en-US"/>
        </w:rPr>
        <w:t>)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4:20 PM</w:t>
      </w:r>
      <w:r w:rsidR="005541B4" w:rsidRPr="00EC5382">
        <w:rPr>
          <w:rFonts w:ascii="Garamond" w:hAnsi="Garamond"/>
          <w:sz w:val="24"/>
          <w:szCs w:val="24"/>
          <w:lang w:val="en-US"/>
        </w:rPr>
        <w:br/>
      </w:r>
      <w:r w:rsidRPr="00B37B8D">
        <w:rPr>
          <w:rFonts w:ascii="Garamond" w:hAnsi="Garamond"/>
          <w:sz w:val="24"/>
          <w:szCs w:val="24"/>
          <w:lang w:val="en-US"/>
        </w:rPr>
        <w:t>Transmission and Translation: The Deaf-mute Primer</w:t>
      </w:r>
      <w:r>
        <w:rPr>
          <w:rFonts w:ascii="Garamond" w:hAnsi="Garamond"/>
          <w:sz w:val="24"/>
          <w:szCs w:val="24"/>
          <w:lang w:val="en-US"/>
        </w:rPr>
        <w:t xml:space="preserve"> </w:t>
      </w:r>
      <w:r w:rsidRPr="00B37B8D">
        <w:rPr>
          <w:rFonts w:ascii="Garamond" w:hAnsi="Garamond"/>
          <w:sz w:val="24"/>
          <w:szCs w:val="24"/>
          <w:lang w:val="en-US"/>
        </w:rPr>
        <w:t>and the Introduction of Deaf Education into Late Qing China</w:t>
      </w:r>
      <w:r>
        <w:rPr>
          <w:rFonts w:ascii="Garamond" w:hAnsi="Garamond"/>
          <w:sz w:val="24"/>
          <w:szCs w:val="24"/>
          <w:lang w:val="en-US"/>
        </w:rPr>
        <w:br/>
      </w:r>
      <w:r>
        <w:rPr>
          <w:rFonts w:ascii="Garamond" w:hAnsi="Garamond"/>
          <w:sz w:val="24"/>
          <w:szCs w:val="24"/>
          <w:lang w:val="en-US"/>
        </w:rPr>
        <w:lastRenderedPageBreak/>
        <w:br/>
        <w:t>Discussion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4:40 PM</w:t>
      </w:r>
      <w:r w:rsidR="005541B4" w:rsidRPr="00EC5382">
        <w:rPr>
          <w:rFonts w:ascii="Garamond" w:hAnsi="Garamond"/>
          <w:sz w:val="24"/>
          <w:szCs w:val="24"/>
          <w:lang w:val="en-US"/>
        </w:rPr>
        <w:br/>
      </w:r>
      <w:r w:rsidR="005541B4" w:rsidRPr="00EC5382">
        <w:rPr>
          <w:rFonts w:ascii="Garamond" w:hAnsi="Garamond"/>
          <w:sz w:val="24"/>
          <w:szCs w:val="24"/>
          <w:lang w:val="en-US"/>
        </w:rPr>
        <w:br/>
      </w:r>
      <w:r>
        <w:rPr>
          <w:rFonts w:ascii="Garamond" w:hAnsi="Garamond"/>
          <w:b/>
          <w:sz w:val="24"/>
          <w:szCs w:val="24"/>
          <w:lang w:val="en-US"/>
        </w:rPr>
        <w:t xml:space="preserve">Ekaterina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Shashlova</w:t>
      </w:r>
      <w:proofErr w:type="spellEnd"/>
      <w:r w:rsidR="005541B4" w:rsidRPr="00EC5382">
        <w:rPr>
          <w:rFonts w:ascii="Garamond" w:hAnsi="Garamond"/>
          <w:sz w:val="24"/>
          <w:szCs w:val="24"/>
          <w:lang w:val="en-US"/>
        </w:rPr>
        <w:t xml:space="preserve"> (</w:t>
      </w:r>
      <w:r>
        <w:rPr>
          <w:rFonts w:ascii="Garamond" w:hAnsi="Garamond"/>
          <w:sz w:val="24"/>
          <w:szCs w:val="24"/>
          <w:lang w:val="en-US"/>
        </w:rPr>
        <w:t>Prague</w:t>
      </w:r>
      <w:r w:rsidR="005541B4" w:rsidRPr="00EC5382">
        <w:rPr>
          <w:rFonts w:ascii="Garamond" w:hAnsi="Garamond"/>
          <w:sz w:val="24"/>
          <w:szCs w:val="24"/>
          <w:lang w:val="en-US"/>
        </w:rPr>
        <w:t>)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5 PM</w:t>
      </w:r>
      <w:r w:rsidR="005541B4" w:rsidRPr="00EC5382">
        <w:rPr>
          <w:rFonts w:ascii="Garamond" w:hAnsi="Garamond"/>
          <w:sz w:val="24"/>
          <w:szCs w:val="24"/>
          <w:lang w:val="en-US"/>
        </w:rPr>
        <w:br/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Transfert</w:t>
      </w:r>
      <w:proofErr w:type="spellEnd"/>
      <w:r w:rsidRPr="00B37B8D">
        <w:rPr>
          <w:rFonts w:ascii="Garamond" w:hAnsi="Garamond"/>
          <w:sz w:val="24"/>
          <w:szCs w:val="24"/>
          <w:lang w:val="en-US"/>
        </w:rPr>
        <w:t xml:space="preserve"> de concepts </w:t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phénoménologiques</w:t>
      </w:r>
      <w:proofErr w:type="spellEnd"/>
      <w:r w:rsidRPr="00B37B8D">
        <w:rPr>
          <w:rFonts w:ascii="Garamond" w:hAnsi="Garamond"/>
          <w:sz w:val="24"/>
          <w:szCs w:val="24"/>
          <w:lang w:val="en-US"/>
        </w:rPr>
        <w:t xml:space="preserve"> : </w:t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l</w:t>
      </w:r>
      <w:r>
        <w:rPr>
          <w:rFonts w:ascii="Garamond" w:hAnsi="Garamond"/>
          <w:sz w:val="24"/>
          <w:szCs w:val="24"/>
          <w:lang w:val="en-US"/>
        </w:rPr>
        <w:t>’</w:t>
      </w:r>
      <w:r w:rsidRPr="00B37B8D">
        <w:rPr>
          <w:rFonts w:ascii="Garamond" w:hAnsi="Garamond"/>
          <w:sz w:val="24"/>
          <w:szCs w:val="24"/>
          <w:lang w:val="en-US"/>
        </w:rPr>
        <w:t>influence</w:t>
      </w:r>
      <w:proofErr w:type="spellEnd"/>
      <w:r w:rsidRPr="00B37B8D">
        <w:rPr>
          <w:rFonts w:ascii="Garamond" w:hAnsi="Garamond"/>
          <w:sz w:val="24"/>
          <w:szCs w:val="24"/>
          <w:lang w:val="en-US"/>
        </w:rPr>
        <w:t xml:space="preserve"> de </w:t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l</w:t>
      </w:r>
      <w:r>
        <w:rPr>
          <w:rFonts w:ascii="Garamond" w:hAnsi="Garamond"/>
          <w:sz w:val="24"/>
          <w:szCs w:val="24"/>
          <w:lang w:val="en-US"/>
        </w:rPr>
        <w:t>’</w:t>
      </w:r>
      <w:r w:rsidRPr="00B37B8D">
        <w:rPr>
          <w:rFonts w:ascii="Garamond" w:hAnsi="Garamond"/>
          <w:sz w:val="24"/>
          <w:szCs w:val="24"/>
          <w:lang w:val="en-US"/>
        </w:rPr>
        <w:t>émigration</w:t>
      </w:r>
      <w:proofErr w:type="spellEnd"/>
      <w:r w:rsidRPr="00B37B8D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russe</w:t>
      </w:r>
      <w:proofErr w:type="spellEnd"/>
      <w:r w:rsidRPr="00B37B8D">
        <w:rPr>
          <w:rFonts w:ascii="Garamond" w:hAnsi="Garamond"/>
          <w:sz w:val="24"/>
          <w:szCs w:val="24"/>
          <w:lang w:val="en-US"/>
        </w:rPr>
        <w:t xml:space="preserve"> sur les </w:t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traductions</w:t>
      </w:r>
      <w:proofErr w:type="spellEnd"/>
      <w:r w:rsidRPr="00B37B8D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B37B8D">
        <w:rPr>
          <w:rFonts w:ascii="Garamond" w:hAnsi="Garamond"/>
          <w:sz w:val="24"/>
          <w:szCs w:val="24"/>
          <w:lang w:val="en-US"/>
        </w:rPr>
        <w:t>allemand-français</w:t>
      </w:r>
      <w:proofErr w:type="spellEnd"/>
      <w:r>
        <w:rPr>
          <w:rFonts w:ascii="Garamond" w:hAnsi="Garamond"/>
          <w:sz w:val="24"/>
          <w:szCs w:val="24"/>
          <w:lang w:val="en-US"/>
        </w:rPr>
        <w:br/>
      </w:r>
      <w:r>
        <w:rPr>
          <w:rFonts w:ascii="Garamond" w:hAnsi="Garamond"/>
          <w:sz w:val="24"/>
          <w:szCs w:val="24"/>
          <w:lang w:val="en-US"/>
        </w:rPr>
        <w:br/>
        <w:t>Discussion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  <w:t>5:20 PM</w:t>
      </w:r>
    </w:p>
    <w:p w14:paraId="1164B022" w14:textId="77777777" w:rsidR="001B5C61" w:rsidRPr="00EC5382" w:rsidRDefault="001B5C61" w:rsidP="00C42B20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29FF45F6" w14:textId="2CDBB229" w:rsidR="00B37B8D" w:rsidRDefault="00B37B8D" w:rsidP="005541B4">
      <w:pPr>
        <w:spacing w:after="0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Closing remarks</w:t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>
        <w:rPr>
          <w:rFonts w:ascii="Garamond" w:hAnsi="Garamond"/>
          <w:sz w:val="24"/>
          <w:szCs w:val="24"/>
          <w:lang w:val="en-US"/>
        </w:rPr>
        <w:tab/>
      </w:r>
      <w:r w:rsidR="00A34173">
        <w:rPr>
          <w:rFonts w:ascii="Garamond" w:hAnsi="Garamond"/>
          <w:sz w:val="24"/>
          <w:szCs w:val="24"/>
          <w:lang w:val="en-US"/>
        </w:rPr>
        <w:t xml:space="preserve">5:40 </w:t>
      </w:r>
      <w:r>
        <w:rPr>
          <w:rFonts w:ascii="Garamond" w:hAnsi="Garamond"/>
          <w:sz w:val="24"/>
          <w:szCs w:val="24"/>
          <w:lang w:val="en-US"/>
        </w:rPr>
        <w:t>PM</w:t>
      </w:r>
    </w:p>
    <w:p w14:paraId="4595C2FB" w14:textId="77777777" w:rsidR="00B37B8D" w:rsidRPr="00CD524A" w:rsidRDefault="00B37B8D" w:rsidP="005541B4">
      <w:pPr>
        <w:spacing w:after="0"/>
        <w:rPr>
          <w:rFonts w:ascii="Garamond" w:hAnsi="Garamond"/>
          <w:sz w:val="24"/>
          <w:szCs w:val="24"/>
          <w:lang w:val="sk-SK"/>
        </w:rPr>
      </w:pPr>
    </w:p>
    <w:p w14:paraId="6DAF5315" w14:textId="200DBE6D" w:rsidR="009A2641" w:rsidRDefault="00A935AB" w:rsidP="00A34173">
      <w:pPr>
        <w:spacing w:after="0"/>
        <w:rPr>
          <w:rFonts w:ascii="Garamond" w:hAnsi="Garamond"/>
          <w:sz w:val="24"/>
          <w:szCs w:val="24"/>
          <w:lang w:val="en-US"/>
        </w:rPr>
      </w:pPr>
      <w:r w:rsidRPr="00EC5382">
        <w:rPr>
          <w:rFonts w:ascii="Garamond" w:hAnsi="Garamond"/>
          <w:sz w:val="24"/>
          <w:szCs w:val="24"/>
          <w:lang w:val="en-US"/>
        </w:rPr>
        <w:t>D</w:t>
      </w:r>
      <w:r w:rsidR="00D80B48" w:rsidRPr="00EC5382">
        <w:rPr>
          <w:rFonts w:ascii="Garamond" w:hAnsi="Garamond"/>
          <w:sz w:val="24"/>
          <w:szCs w:val="24"/>
          <w:lang w:val="en-US"/>
        </w:rPr>
        <w:t>inner</w:t>
      </w:r>
      <w:r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5541B4" w:rsidRPr="00EC5382">
        <w:rPr>
          <w:rFonts w:ascii="Garamond" w:hAnsi="Garamond"/>
          <w:sz w:val="24"/>
          <w:szCs w:val="24"/>
          <w:lang w:val="en-US"/>
        </w:rPr>
        <w:tab/>
      </w:r>
      <w:r w:rsidR="00B37B8D">
        <w:rPr>
          <w:rFonts w:ascii="Garamond" w:hAnsi="Garamond"/>
          <w:sz w:val="24"/>
          <w:szCs w:val="24"/>
          <w:lang w:val="en-US"/>
        </w:rPr>
        <w:t>6:</w:t>
      </w:r>
      <w:r w:rsidR="00A34173">
        <w:rPr>
          <w:rFonts w:ascii="Garamond" w:hAnsi="Garamond"/>
          <w:sz w:val="24"/>
          <w:szCs w:val="24"/>
          <w:lang w:val="en-US"/>
        </w:rPr>
        <w:t>15</w:t>
      </w:r>
      <w:r w:rsidR="00F87215" w:rsidRPr="00EC5382">
        <w:rPr>
          <w:rFonts w:ascii="Garamond" w:hAnsi="Garamond"/>
          <w:sz w:val="24"/>
          <w:szCs w:val="24"/>
          <w:lang w:val="en-US"/>
        </w:rPr>
        <w:t xml:space="preserve"> </w:t>
      </w:r>
      <w:r w:rsidR="00D80B48" w:rsidRPr="00EC5382">
        <w:rPr>
          <w:rFonts w:ascii="Garamond" w:hAnsi="Garamond"/>
          <w:sz w:val="24"/>
          <w:szCs w:val="24"/>
          <w:lang w:val="en-US"/>
        </w:rPr>
        <w:t>PM</w:t>
      </w:r>
    </w:p>
    <w:p w14:paraId="4A4F2E51" w14:textId="5AB0C7A5" w:rsidR="00CD524A" w:rsidRDefault="00CD524A" w:rsidP="00A34173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4AE7E633" w14:textId="3D770386" w:rsidR="00CD524A" w:rsidRDefault="00CD524A" w:rsidP="00A34173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9CF1315" w14:textId="381BD995" w:rsidR="00CD524A" w:rsidRDefault="00CD524A" w:rsidP="00A34173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F76F183" w14:textId="311BF3E6" w:rsidR="00CD524A" w:rsidRDefault="00CD524A" w:rsidP="00A34173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18689912" w14:textId="7FC50B32" w:rsidR="00CD524A" w:rsidRDefault="00CD524A" w:rsidP="00A34173">
      <w:pPr>
        <w:spacing w:after="0"/>
        <w:rPr>
          <w:rFonts w:ascii="Garamond" w:hAnsi="Garamond"/>
          <w:sz w:val="24"/>
          <w:szCs w:val="24"/>
          <w:lang w:val="en-US"/>
        </w:rPr>
      </w:pPr>
    </w:p>
    <w:p w14:paraId="7C34EF8B" w14:textId="515896E3" w:rsidR="00CD524A" w:rsidRPr="00086928" w:rsidRDefault="00CD524A" w:rsidP="00CD524A">
      <w:pPr>
        <w:rPr>
          <w:i/>
          <w:iCs/>
          <w:sz w:val="20"/>
          <w:szCs w:val="20"/>
          <w:lang w:val="en-US"/>
        </w:rPr>
      </w:pPr>
      <w:r w:rsidRPr="00086928">
        <w:rPr>
          <w:i/>
          <w:iCs/>
          <w:sz w:val="20"/>
          <w:szCs w:val="20"/>
          <w:lang w:val="en-US"/>
        </w:rPr>
        <w:t xml:space="preserve">This </w:t>
      </w:r>
      <w:r w:rsidR="00BC3410" w:rsidRPr="00086928">
        <w:rPr>
          <w:i/>
          <w:iCs/>
          <w:sz w:val="20"/>
          <w:szCs w:val="20"/>
          <w:lang w:val="en-US"/>
        </w:rPr>
        <w:t xml:space="preserve">Doctoral Seminar </w:t>
      </w:r>
      <w:r w:rsidRPr="00086928">
        <w:rPr>
          <w:i/>
          <w:iCs/>
          <w:sz w:val="20"/>
          <w:szCs w:val="20"/>
          <w:lang w:val="en-US"/>
        </w:rPr>
        <w:t>was supported by the Slovak Research and Development Agency under the Contract no. APVV-21-0198 and by VEGA 2/0092/23.</w:t>
      </w:r>
    </w:p>
    <w:p w14:paraId="454B7E31" w14:textId="77777777" w:rsidR="00CD524A" w:rsidRPr="00A34173" w:rsidRDefault="00CD524A" w:rsidP="00A34173">
      <w:pPr>
        <w:spacing w:after="0"/>
        <w:rPr>
          <w:rFonts w:ascii="Garamond" w:hAnsi="Garamond"/>
          <w:sz w:val="24"/>
          <w:szCs w:val="24"/>
          <w:lang w:val="en-US"/>
        </w:rPr>
      </w:pPr>
      <w:bookmarkStart w:id="0" w:name="_GoBack"/>
      <w:bookmarkEnd w:id="0"/>
    </w:p>
    <w:sectPr w:rsidR="00CD524A" w:rsidRPr="00A34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259"/>
    <w:multiLevelType w:val="hybridMultilevel"/>
    <w:tmpl w:val="DB7CA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41"/>
    <w:rsid w:val="000215C5"/>
    <w:rsid w:val="000370DE"/>
    <w:rsid w:val="000443FF"/>
    <w:rsid w:val="00086928"/>
    <w:rsid w:val="000C2DD5"/>
    <w:rsid w:val="000E2B91"/>
    <w:rsid w:val="0019437F"/>
    <w:rsid w:val="001B177A"/>
    <w:rsid w:val="001B5C61"/>
    <w:rsid w:val="0028423F"/>
    <w:rsid w:val="003322F5"/>
    <w:rsid w:val="00362023"/>
    <w:rsid w:val="00466887"/>
    <w:rsid w:val="004A4EF5"/>
    <w:rsid w:val="004F70DA"/>
    <w:rsid w:val="005347D7"/>
    <w:rsid w:val="005541B4"/>
    <w:rsid w:val="00575BF2"/>
    <w:rsid w:val="005E108C"/>
    <w:rsid w:val="00625208"/>
    <w:rsid w:val="00630690"/>
    <w:rsid w:val="006A12ED"/>
    <w:rsid w:val="00747897"/>
    <w:rsid w:val="007814CB"/>
    <w:rsid w:val="007D657A"/>
    <w:rsid w:val="00807DBA"/>
    <w:rsid w:val="00814AFA"/>
    <w:rsid w:val="008905BB"/>
    <w:rsid w:val="0096778A"/>
    <w:rsid w:val="009A2641"/>
    <w:rsid w:val="009C1D02"/>
    <w:rsid w:val="00A127DD"/>
    <w:rsid w:val="00A34173"/>
    <w:rsid w:val="00A66A2C"/>
    <w:rsid w:val="00A935AB"/>
    <w:rsid w:val="00AB0B99"/>
    <w:rsid w:val="00AB42D9"/>
    <w:rsid w:val="00AC7F4A"/>
    <w:rsid w:val="00B13681"/>
    <w:rsid w:val="00B25D51"/>
    <w:rsid w:val="00B37B8D"/>
    <w:rsid w:val="00BC3410"/>
    <w:rsid w:val="00C01C0A"/>
    <w:rsid w:val="00C42B20"/>
    <w:rsid w:val="00CD524A"/>
    <w:rsid w:val="00D80B48"/>
    <w:rsid w:val="00DA2488"/>
    <w:rsid w:val="00DB1F24"/>
    <w:rsid w:val="00DB6789"/>
    <w:rsid w:val="00EC5382"/>
    <w:rsid w:val="00F02486"/>
    <w:rsid w:val="00F8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33D05"/>
  <w15:chartTrackingRefBased/>
  <w15:docId w15:val="{E6825A05-D5C4-4995-BB60-912610D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641"/>
    <w:pPr>
      <w:ind w:left="720"/>
      <w:contextualSpacing/>
    </w:pPr>
  </w:style>
  <w:style w:type="paragraph" w:customStyle="1" w:styleId="Default">
    <w:name w:val="Default"/>
    <w:qFormat/>
    <w:rsid w:val="005347D7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5347D7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val="en-US" w:eastAsia="sk-SK"/>
      <w14:textOutline w14:w="0" w14:cap="flat" w14:cmpd="sng" w14:algn="ctr">
        <w14:noFill/>
        <w14:prstDash w14:val="solid"/>
        <w14:bevel/>
      </w14:textOutline>
    </w:rPr>
  </w:style>
  <w:style w:type="character" w:styleId="Zvraznenie">
    <w:name w:val="Emphasis"/>
    <w:basedOn w:val="Predvolenpsmoodseku"/>
    <w:uiPriority w:val="20"/>
    <w:qFormat/>
    <w:rsid w:val="009C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1659</Characters>
  <Application>Microsoft Office Word</Application>
  <DocSecurity>0</DocSecurity>
  <Lines>23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Notebook15</dc:creator>
  <cp:keywords/>
  <dc:description/>
  <cp:lastModifiedBy>Silvia Rybárová</cp:lastModifiedBy>
  <cp:revision>2</cp:revision>
  <dcterms:created xsi:type="dcterms:W3CDTF">2025-03-27T09:15:00Z</dcterms:created>
  <dcterms:modified xsi:type="dcterms:W3CDTF">2025-03-27T09:15:00Z</dcterms:modified>
</cp:coreProperties>
</file>