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EB9" w:rsidRDefault="00865071">
      <w:pPr>
        <w:pStyle w:val="Default"/>
        <w:jc w:val="center"/>
        <w:rPr>
          <w:rFonts w:ascii="Garamond" w:hAnsi="Garamond"/>
          <w:b/>
          <w:color w:val="auto"/>
          <w:lang w:val="en-US"/>
        </w:rPr>
      </w:pPr>
      <w:bookmarkStart w:id="0" w:name="_GoBack"/>
      <w:r>
        <w:rPr>
          <w:noProof/>
          <w:lang w:eastAsia="sk-SK"/>
        </w:rPr>
        <w:drawing>
          <wp:inline distT="0" distB="0" distL="0" distR="0" wp14:anchorId="5E537CA7" wp14:editId="43E1FE1D">
            <wp:extent cx="2958861" cy="86264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Logo_farba_SK_GB_sirk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57561" cy="862263"/>
                    </a:xfrm>
                    <a:prstGeom prst="rect">
                      <a:avLst/>
                    </a:prstGeom>
                  </pic:spPr>
                </pic:pic>
              </a:graphicData>
            </a:graphic>
          </wp:inline>
        </w:drawing>
      </w:r>
      <w:bookmarkEnd w:id="0"/>
    </w:p>
    <w:p w:rsidR="00F30EB9" w:rsidRDefault="00F30EB9">
      <w:pPr>
        <w:pStyle w:val="Default"/>
        <w:jc w:val="center"/>
        <w:rPr>
          <w:rFonts w:ascii="Garamond" w:hAnsi="Garamond"/>
          <w:b/>
          <w:color w:val="auto"/>
          <w:lang w:val="en-US"/>
        </w:rPr>
      </w:pPr>
      <w:r>
        <w:rPr>
          <w:rFonts w:ascii="Helvetica" w:hAnsi="Helvetica" w:cs="Helvetica"/>
          <w:noProof/>
        </w:rPr>
        <w:drawing>
          <wp:inline distT="0" distB="0" distL="0" distR="0" wp14:anchorId="34203399" wp14:editId="52683492">
            <wp:extent cx="2138400" cy="8244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400" cy="824400"/>
                    </a:xfrm>
                    <a:prstGeom prst="rect">
                      <a:avLst/>
                    </a:prstGeom>
                    <a:noFill/>
                    <a:ln>
                      <a:noFill/>
                    </a:ln>
                  </pic:spPr>
                </pic:pic>
              </a:graphicData>
            </a:graphic>
          </wp:inline>
        </w:drawing>
      </w:r>
      <w:r>
        <w:rPr>
          <w:rFonts w:ascii="Garamond" w:hAnsi="Garamond"/>
          <w:b/>
          <w:color w:val="auto"/>
          <w:lang w:val="en-US"/>
        </w:rPr>
        <w:t xml:space="preserve">    </w:t>
      </w:r>
      <w:r w:rsidRPr="001D772E">
        <w:rPr>
          <w:rFonts w:ascii="Times New Roman" w:eastAsia="Times New Roman" w:hAnsi="Times New Roman" w:cs="Times New Roman"/>
          <w:lang w:eastAsia="sk-SK"/>
        </w:rPr>
        <w:fldChar w:fldCharType="begin"/>
      </w:r>
      <w:r w:rsidRPr="001D772E">
        <w:rPr>
          <w:rFonts w:ascii="Times New Roman" w:eastAsia="Times New Roman" w:hAnsi="Times New Roman" w:cs="Times New Roman"/>
          <w:lang w:eastAsia="sk-SK"/>
        </w:rPr>
        <w:instrText xml:space="preserve"> INCLUDEPICTURE "/var/folders/jw/pf_747ss4m71lmr2n2b06g1r0000gn/T/com.microsoft.Word/WebArchiveCopyPasteTempFiles/image_thumb.php?image_id=35108&amp;image_hash=59189&amp;max=765" \* MERGEFORMATINET </w:instrText>
      </w:r>
      <w:r w:rsidRPr="001D772E">
        <w:rPr>
          <w:rFonts w:ascii="Times New Roman" w:eastAsia="Times New Roman" w:hAnsi="Times New Roman" w:cs="Times New Roman"/>
          <w:lang w:eastAsia="sk-SK"/>
        </w:rPr>
        <w:fldChar w:fldCharType="separate"/>
      </w:r>
      <w:r w:rsidRPr="001D772E">
        <w:rPr>
          <w:rFonts w:ascii="Times New Roman" w:eastAsia="Times New Roman" w:hAnsi="Times New Roman" w:cs="Times New Roman"/>
          <w:noProof/>
          <w:lang w:eastAsia="sk-SK"/>
        </w:rPr>
        <w:drawing>
          <wp:inline distT="0" distB="0" distL="0" distR="0" wp14:anchorId="443B04CB" wp14:editId="2733C893">
            <wp:extent cx="1332000" cy="1638000"/>
            <wp:effectExtent l="0" t="0" r="1905" b="635"/>
            <wp:docPr id="3" name="Obrázok 3" descr="Logá SAV a CEF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á SAV a CEFR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328"/>
                    <a:stretch/>
                  </pic:blipFill>
                  <pic:spPr bwMode="auto">
                    <a:xfrm>
                      <a:off x="0" y="0"/>
                      <a:ext cx="1332000" cy="1638000"/>
                    </a:xfrm>
                    <a:prstGeom prst="rect">
                      <a:avLst/>
                    </a:prstGeom>
                    <a:noFill/>
                    <a:ln>
                      <a:noFill/>
                    </a:ln>
                    <a:extLst>
                      <a:ext uri="{53640926-AAD7-44D8-BBD7-CCE9431645EC}">
                        <a14:shadowObscured xmlns:a14="http://schemas.microsoft.com/office/drawing/2010/main"/>
                      </a:ext>
                    </a:extLst>
                  </pic:spPr>
                </pic:pic>
              </a:graphicData>
            </a:graphic>
          </wp:inline>
        </w:drawing>
      </w:r>
      <w:r w:rsidRPr="001D772E">
        <w:rPr>
          <w:rFonts w:ascii="Times New Roman" w:eastAsia="Times New Roman" w:hAnsi="Times New Roman" w:cs="Times New Roman"/>
          <w:lang w:eastAsia="sk-SK"/>
        </w:rPr>
        <w:fldChar w:fldCharType="end"/>
      </w:r>
    </w:p>
    <w:p w:rsidR="00F30EB9" w:rsidRDefault="00F30EB9">
      <w:pPr>
        <w:pStyle w:val="Default"/>
        <w:jc w:val="center"/>
        <w:rPr>
          <w:rFonts w:ascii="Garamond" w:hAnsi="Garamond"/>
          <w:b/>
          <w:color w:val="auto"/>
          <w:lang w:val="en-US"/>
        </w:rPr>
      </w:pPr>
    </w:p>
    <w:p w:rsidR="00F30EB9" w:rsidRDefault="00F30EB9">
      <w:pPr>
        <w:pStyle w:val="Default"/>
        <w:jc w:val="center"/>
        <w:rPr>
          <w:rFonts w:ascii="Garamond" w:hAnsi="Garamond"/>
          <w:b/>
          <w:color w:val="auto"/>
          <w:lang w:val="en-US"/>
        </w:rPr>
      </w:pPr>
    </w:p>
    <w:p w:rsidR="00F65466" w:rsidRDefault="00DC2713">
      <w:pPr>
        <w:pStyle w:val="Default"/>
        <w:jc w:val="center"/>
        <w:rPr>
          <w:lang w:val="en-US"/>
        </w:rPr>
      </w:pPr>
      <w:r>
        <w:rPr>
          <w:rFonts w:ascii="Garamond" w:hAnsi="Garamond"/>
          <w:b/>
          <w:color w:val="auto"/>
          <w:lang w:val="en-US"/>
        </w:rPr>
        <w:t>Institute of World Literature, Slovak Academy of Sciences</w:t>
      </w:r>
    </w:p>
    <w:p w:rsidR="00F5268D" w:rsidRPr="00134217" w:rsidRDefault="00F5268D" w:rsidP="00F5268D">
      <w:pPr>
        <w:pStyle w:val="Default"/>
        <w:jc w:val="center"/>
        <w:rPr>
          <w:rFonts w:ascii="Garamond" w:hAnsi="Garamond"/>
          <w:color w:val="auto"/>
          <w:lang w:val="en-US"/>
        </w:rPr>
      </w:pPr>
      <w:r w:rsidRPr="00134217">
        <w:rPr>
          <w:rFonts w:ascii="Garamond" w:hAnsi="Garamond"/>
          <w:color w:val="auto"/>
          <w:lang w:val="en-US"/>
        </w:rPr>
        <w:t>Faculty of Art</w:t>
      </w:r>
      <w:r>
        <w:rPr>
          <w:rFonts w:ascii="Garamond" w:hAnsi="Garamond"/>
          <w:color w:val="auto"/>
          <w:lang w:val="en-US"/>
        </w:rPr>
        <w:t>s</w:t>
      </w:r>
      <w:r w:rsidRPr="00134217">
        <w:rPr>
          <w:rFonts w:ascii="Garamond" w:hAnsi="Garamond"/>
          <w:color w:val="auto"/>
          <w:lang w:val="en-US"/>
        </w:rPr>
        <w:t xml:space="preserve"> of Comenius University Bratislava</w:t>
      </w:r>
      <w:r>
        <w:rPr>
          <w:rFonts w:ascii="Garamond" w:hAnsi="Garamond"/>
          <w:color w:val="auto"/>
          <w:lang w:val="en-US"/>
        </w:rPr>
        <w:t xml:space="preserve"> </w:t>
      </w:r>
      <w:r w:rsidR="00F30EB9">
        <w:rPr>
          <w:rFonts w:ascii="Garamond" w:hAnsi="Garamond"/>
          <w:color w:val="auto"/>
          <w:lang w:val="en-US"/>
        </w:rPr>
        <w:t xml:space="preserve">&amp; CEFRES </w:t>
      </w:r>
      <w:r>
        <w:rPr>
          <w:rFonts w:ascii="Garamond" w:hAnsi="Garamond"/>
          <w:color w:val="auto"/>
          <w:lang w:val="en-US"/>
        </w:rPr>
        <w:t>(co-organizer</w:t>
      </w:r>
      <w:r w:rsidR="00F30EB9">
        <w:rPr>
          <w:rFonts w:ascii="Garamond" w:hAnsi="Garamond"/>
          <w:color w:val="auto"/>
          <w:lang w:val="en-US"/>
        </w:rPr>
        <w:t>s</w:t>
      </w:r>
      <w:r>
        <w:rPr>
          <w:rFonts w:ascii="Garamond" w:hAnsi="Garamond"/>
          <w:color w:val="auto"/>
          <w:lang w:val="en-US"/>
        </w:rPr>
        <w:t>)</w:t>
      </w:r>
    </w:p>
    <w:p w:rsidR="00F5268D" w:rsidRDefault="00F5268D">
      <w:pPr>
        <w:pStyle w:val="Default"/>
        <w:jc w:val="center"/>
        <w:rPr>
          <w:rFonts w:ascii="Garamond" w:hAnsi="Garamond"/>
          <w:b/>
          <w:color w:val="auto"/>
          <w:lang w:val="en-US"/>
        </w:rPr>
      </w:pPr>
    </w:p>
    <w:p w:rsidR="00F5268D" w:rsidRDefault="00F5268D">
      <w:pPr>
        <w:pStyle w:val="Default"/>
        <w:jc w:val="center"/>
        <w:rPr>
          <w:rFonts w:ascii="Garamond" w:hAnsi="Garamond"/>
          <w:b/>
          <w:color w:val="auto"/>
          <w:lang w:val="en-US"/>
        </w:rPr>
      </w:pPr>
    </w:p>
    <w:p w:rsidR="00F65466" w:rsidRDefault="00DC2713">
      <w:pPr>
        <w:pStyle w:val="Default"/>
        <w:jc w:val="center"/>
        <w:rPr>
          <w:lang w:val="en-US"/>
        </w:rPr>
      </w:pPr>
      <w:r>
        <w:rPr>
          <w:rFonts w:ascii="Garamond" w:hAnsi="Garamond"/>
          <w:b/>
          <w:color w:val="auto"/>
          <w:lang w:val="en-US"/>
        </w:rPr>
        <w:t>International colloquium</w:t>
      </w:r>
    </w:p>
    <w:p w:rsidR="00F65466" w:rsidRDefault="00F65466">
      <w:pPr>
        <w:pStyle w:val="Default"/>
        <w:jc w:val="center"/>
        <w:rPr>
          <w:rFonts w:ascii="Garamond" w:hAnsi="Garamond"/>
          <w:i/>
          <w:color w:val="auto"/>
          <w:lang w:val="en-US"/>
        </w:rPr>
      </w:pPr>
    </w:p>
    <w:p w:rsidR="00F65466" w:rsidRDefault="00DC2713">
      <w:pPr>
        <w:pStyle w:val="Default"/>
        <w:jc w:val="center"/>
        <w:rPr>
          <w:lang w:val="en-US"/>
        </w:rPr>
      </w:pPr>
      <w:r>
        <w:rPr>
          <w:rFonts w:ascii="Garamond" w:hAnsi="Garamond"/>
          <w:i/>
          <w:color w:val="auto"/>
          <w:lang w:val="en-US"/>
        </w:rPr>
        <w:t xml:space="preserve">Humanities in translations </w:t>
      </w:r>
      <w:r w:rsidR="00A74FF0">
        <w:rPr>
          <w:rFonts w:ascii="Garamond" w:hAnsi="Garamond"/>
          <w:lang w:val="en-US"/>
        </w:rPr>
        <w:t>–</w:t>
      </w:r>
      <w:r>
        <w:rPr>
          <w:rFonts w:ascii="Garamond" w:hAnsi="Garamond"/>
          <w:i/>
          <w:color w:val="auto"/>
          <w:lang w:val="en-US"/>
        </w:rPr>
        <w:t xml:space="preserve"> translation in humanities</w:t>
      </w:r>
    </w:p>
    <w:p w:rsidR="00F65466" w:rsidRDefault="00DC2713">
      <w:pPr>
        <w:pStyle w:val="Default"/>
        <w:jc w:val="center"/>
        <w:rPr>
          <w:lang w:val="en-US"/>
        </w:rPr>
      </w:pPr>
      <w:r>
        <w:rPr>
          <w:rFonts w:ascii="Garamond" w:hAnsi="Garamond"/>
          <w:i/>
          <w:color w:val="auto"/>
          <w:lang w:val="en-US"/>
        </w:rPr>
        <w:t>Exploring transfer and reception</w:t>
      </w:r>
    </w:p>
    <w:p w:rsidR="00F65466" w:rsidRDefault="00F65466">
      <w:pPr>
        <w:pStyle w:val="Default"/>
        <w:jc w:val="both"/>
        <w:rPr>
          <w:rFonts w:ascii="Garamond" w:hAnsi="Garamond"/>
          <w:color w:val="auto"/>
          <w:lang w:val="en-US"/>
        </w:rPr>
      </w:pPr>
    </w:p>
    <w:p w:rsidR="00F65466" w:rsidRDefault="00DC2713">
      <w:pPr>
        <w:pStyle w:val="Default"/>
        <w:jc w:val="both"/>
        <w:rPr>
          <w:lang w:val="en-US"/>
        </w:rPr>
      </w:pPr>
      <w:r>
        <w:rPr>
          <w:rFonts w:ascii="Garamond" w:hAnsi="Garamond"/>
          <w:color w:val="auto"/>
          <w:lang w:val="en-US"/>
        </w:rPr>
        <w:t>Date and venue: 15 – 16 May 2025, Bratislava, Slovakia</w:t>
      </w:r>
    </w:p>
    <w:p w:rsidR="00F65466" w:rsidRDefault="00F65466">
      <w:pPr>
        <w:pStyle w:val="Default"/>
        <w:jc w:val="both"/>
        <w:rPr>
          <w:rFonts w:ascii="Garamond" w:hAnsi="Garamond"/>
          <w:b/>
          <w:color w:val="auto"/>
          <w:lang w:val="en-US"/>
        </w:rPr>
      </w:pPr>
    </w:p>
    <w:p w:rsidR="00F65466" w:rsidRDefault="00DC2713">
      <w:pPr>
        <w:pStyle w:val="Default"/>
        <w:jc w:val="both"/>
        <w:rPr>
          <w:lang w:val="en-US"/>
        </w:rPr>
      </w:pPr>
      <w:r>
        <w:rPr>
          <w:rFonts w:ascii="Garamond" w:hAnsi="Garamond"/>
          <w:i/>
          <w:color w:val="auto"/>
          <w:lang w:val="en-US"/>
        </w:rPr>
        <w:t xml:space="preserve">To what degree can translation of these kinds of works be considered a scholarly activity in its own </w:t>
      </w:r>
      <w:proofErr w:type="spellStart"/>
      <w:proofErr w:type="gramStart"/>
      <w:r>
        <w:rPr>
          <w:rFonts w:ascii="Garamond" w:hAnsi="Garamond"/>
          <w:i/>
          <w:color w:val="auto"/>
          <w:lang w:val="en-US"/>
        </w:rPr>
        <w:t>merit?Science</w:t>
      </w:r>
      <w:proofErr w:type="spellEnd"/>
      <w:proofErr w:type="gramEnd"/>
      <w:r>
        <w:rPr>
          <w:rFonts w:ascii="Garamond" w:hAnsi="Garamond"/>
          <w:i/>
          <w:color w:val="auto"/>
          <w:lang w:val="en-US"/>
        </w:rPr>
        <w:t xml:space="preserve"> is one of the most important factors in the formation of cultural life. It empowers nations. Due to its immense potential for the development of culture, science has thus become the most moral and sacred of all human endeavors and obligations. </w:t>
      </w:r>
    </w:p>
    <w:p w:rsidR="00F65466" w:rsidRDefault="00DC2713">
      <w:pPr>
        <w:pStyle w:val="Default"/>
        <w:jc w:val="both"/>
        <w:rPr>
          <w:lang w:val="en-US"/>
        </w:rPr>
      </w:pPr>
      <w:proofErr w:type="spellStart"/>
      <w:r>
        <w:rPr>
          <w:rFonts w:ascii="Garamond" w:hAnsi="Garamond"/>
          <w:color w:val="auto"/>
          <w:lang w:val="en-US"/>
        </w:rPr>
        <w:t>Ján</w:t>
      </w:r>
      <w:proofErr w:type="spellEnd"/>
      <w:r>
        <w:rPr>
          <w:rFonts w:ascii="Garamond" w:hAnsi="Garamond"/>
          <w:color w:val="auto"/>
          <w:lang w:val="en-US"/>
        </w:rPr>
        <w:t xml:space="preserve"> </w:t>
      </w:r>
      <w:proofErr w:type="spellStart"/>
      <w:r>
        <w:rPr>
          <w:rFonts w:ascii="Garamond" w:hAnsi="Garamond"/>
          <w:color w:val="auto"/>
          <w:lang w:val="en-US"/>
        </w:rPr>
        <w:t>Lajčiak</w:t>
      </w:r>
      <w:proofErr w:type="spellEnd"/>
      <w:r>
        <w:rPr>
          <w:rFonts w:ascii="Garamond" w:hAnsi="Garamond"/>
          <w:color w:val="auto"/>
          <w:lang w:val="en-US"/>
        </w:rPr>
        <w:t xml:space="preserve">: </w:t>
      </w:r>
      <w:proofErr w:type="spellStart"/>
      <w:r>
        <w:rPr>
          <w:rFonts w:ascii="Garamond" w:hAnsi="Garamond"/>
          <w:color w:val="auto"/>
          <w:lang w:val="en-US"/>
        </w:rPr>
        <w:t>Slovensko</w:t>
      </w:r>
      <w:proofErr w:type="spellEnd"/>
      <w:r>
        <w:rPr>
          <w:rFonts w:ascii="Garamond" w:hAnsi="Garamond"/>
          <w:color w:val="auto"/>
          <w:lang w:val="en-US"/>
        </w:rPr>
        <w:t xml:space="preserve"> a </w:t>
      </w:r>
      <w:proofErr w:type="spellStart"/>
      <w:r>
        <w:rPr>
          <w:rFonts w:ascii="Garamond" w:hAnsi="Garamond"/>
          <w:color w:val="auto"/>
          <w:lang w:val="en-US"/>
        </w:rPr>
        <w:t>kultúra</w:t>
      </w:r>
      <w:proofErr w:type="spellEnd"/>
      <w:r>
        <w:rPr>
          <w:rFonts w:ascii="Garamond" w:hAnsi="Garamond"/>
          <w:color w:val="auto"/>
          <w:lang w:val="en-US"/>
        </w:rPr>
        <w:t xml:space="preserve"> [Slovakia and culture], 1920</w:t>
      </w:r>
    </w:p>
    <w:p w:rsidR="00F65466" w:rsidRDefault="00F65466">
      <w:pPr>
        <w:pStyle w:val="Default"/>
        <w:jc w:val="both"/>
        <w:rPr>
          <w:rFonts w:ascii="Garamond" w:hAnsi="Garamond"/>
          <w:b/>
          <w:color w:val="auto"/>
          <w:lang w:val="en-US"/>
        </w:rPr>
      </w:pPr>
    </w:p>
    <w:p w:rsidR="00F65466" w:rsidRDefault="00DC2713">
      <w:pPr>
        <w:pStyle w:val="Default"/>
        <w:jc w:val="both"/>
        <w:rPr>
          <w:lang w:val="en-US"/>
        </w:rPr>
      </w:pPr>
      <w:r>
        <w:rPr>
          <w:rFonts w:ascii="Garamond" w:hAnsi="Garamond"/>
          <w:color w:val="auto"/>
          <w:lang w:val="en-US"/>
        </w:rPr>
        <w:tab/>
        <w:t xml:space="preserve">Translation has accompanied European civilization and learning since the times of ancient Rome. Throughout its history, translation has reached many important milestones. It started with the renderings of sacred texts, which at many places throughout Europe helped constitute national literature and establish standard written languages. Translation saw an important boost with the </w:t>
      </w:r>
      <w:proofErr w:type="spellStart"/>
      <w:r>
        <w:rPr>
          <w:rFonts w:ascii="Garamond" w:hAnsi="Garamond"/>
          <w:i/>
          <w:iCs/>
          <w:color w:val="auto"/>
          <w:lang w:val="en-US"/>
        </w:rPr>
        <w:t>translatio</w:t>
      </w:r>
      <w:proofErr w:type="spellEnd"/>
      <w:r>
        <w:rPr>
          <w:rFonts w:ascii="Garamond" w:hAnsi="Garamond"/>
          <w:i/>
          <w:iCs/>
          <w:color w:val="auto"/>
          <w:lang w:val="en-US"/>
        </w:rPr>
        <w:t xml:space="preserve"> </w:t>
      </w:r>
      <w:proofErr w:type="spellStart"/>
      <w:r>
        <w:rPr>
          <w:rFonts w:ascii="Garamond" w:hAnsi="Garamond"/>
          <w:i/>
          <w:iCs/>
          <w:color w:val="auto"/>
          <w:lang w:val="en-US"/>
        </w:rPr>
        <w:t>studii</w:t>
      </w:r>
      <w:proofErr w:type="spellEnd"/>
      <w:r>
        <w:rPr>
          <w:rFonts w:ascii="Garamond" w:hAnsi="Garamond"/>
          <w:color w:val="auto"/>
          <w:lang w:val="en-US"/>
        </w:rPr>
        <w:t xml:space="preserve"> movement which transferred and further developed classical learning in many regions of medieval Europe. In modern times translating gradually developed into distinct yet interconnected spheres of literary and specialized translation. Since the mid 20th century, translation became the focus of research in specialized translation theories. These brought forward complex typologies of translated texts and their relations based on translation genres or the nature of translation activities (as evidenced by concepts such as literary, technical, pragmatic, epistemic, or philosophical translation, cf. J.-R. </w:t>
      </w:r>
      <w:proofErr w:type="spellStart"/>
      <w:r>
        <w:rPr>
          <w:rFonts w:ascii="Garamond" w:hAnsi="Garamond"/>
          <w:color w:val="auto"/>
          <w:lang w:val="en-US"/>
        </w:rPr>
        <w:t>Ladmiral</w:t>
      </w:r>
      <w:proofErr w:type="spellEnd"/>
      <w:r>
        <w:rPr>
          <w:rFonts w:ascii="Garamond" w:hAnsi="Garamond"/>
          <w:color w:val="auto"/>
          <w:lang w:val="en-US"/>
        </w:rPr>
        <w:t xml:space="preserve">, K. Reiss, M. Lederer, T. </w:t>
      </w:r>
      <w:proofErr w:type="spellStart"/>
      <w:r>
        <w:rPr>
          <w:rFonts w:ascii="Garamond" w:hAnsi="Garamond"/>
          <w:color w:val="auto"/>
          <w:lang w:val="en-US"/>
        </w:rPr>
        <w:t>Milliaressi</w:t>
      </w:r>
      <w:proofErr w:type="spellEnd"/>
      <w:r>
        <w:rPr>
          <w:rFonts w:ascii="Garamond" w:hAnsi="Garamond"/>
          <w:color w:val="auto"/>
          <w:lang w:val="en-US"/>
        </w:rPr>
        <w:t xml:space="preserve">, and others). Today translations of humanities texts are understood as part of thought circulation, knowledge transfer, and the constitution of symbolic capital in the still pertinent asymmetries of cultures, languages, and intellectual milieus/fields (cf. P. Bourdieu). </w:t>
      </w:r>
    </w:p>
    <w:p w:rsidR="00F65466" w:rsidRDefault="00DC2713">
      <w:pPr>
        <w:pStyle w:val="Default"/>
        <w:jc w:val="both"/>
        <w:rPr>
          <w:lang w:val="en-US"/>
        </w:rPr>
      </w:pPr>
      <w:r>
        <w:rPr>
          <w:rFonts w:ascii="Garamond" w:hAnsi="Garamond"/>
          <w:color w:val="auto"/>
          <w:lang w:val="en-US"/>
        </w:rPr>
        <w:tab/>
        <w:t xml:space="preserve">Translated text from the humanities disciplines (incl. philosophy, sociology, arts, linguistics, literary theory and history, theology, etc.) carry contents and knowledge that in the last two centuries have entered into specific cultural and social circumstances and have always been reflected in specific cultural and geopolitical spheres, which themselves have undergone changes </w:t>
      </w:r>
      <w:r>
        <w:rPr>
          <w:rFonts w:ascii="Garamond" w:hAnsi="Garamond"/>
          <w:color w:val="auto"/>
          <w:lang w:val="en-US"/>
        </w:rPr>
        <w:lastRenderedPageBreak/>
        <w:t xml:space="preserve">instigated by globalization and institutionalization. On these shifting grounds, translation as one of the means of knowledge transfer has unearthed new problems. Notwithstanding its complexities, translation has helped to spread scholarship; it has increased its value as well as established scientific knowledge it its various stages. In this sense, translation can be viewed as a constituent factor of cultural memory. Apart from that, it can be seen as an instrument of knowledge as well as an essential tool in research and academic education. The translations of key authors and texts gradually build up thesauri of knowledge, help canonize prominent thinkers, and constitute corpora of works whose presence in a given target culture is also arguably a matter of prestige. </w:t>
      </w:r>
    </w:p>
    <w:p w:rsidR="00F65466" w:rsidRDefault="00DC2713">
      <w:pPr>
        <w:pStyle w:val="Default"/>
        <w:jc w:val="both"/>
        <w:rPr>
          <w:lang w:val="en-US"/>
        </w:rPr>
      </w:pPr>
      <w:r>
        <w:rPr>
          <w:rFonts w:ascii="Garamond" w:hAnsi="Garamond"/>
          <w:color w:val="auto"/>
          <w:lang w:val="en-US"/>
        </w:rPr>
        <w:tab/>
        <w:t xml:space="preserve">Translating can also be a scientific and interactive, conversational activity and grow out of translators' research interests or out of pragmatic needs to instigate knowledge growth in the pedagogical sphere (as witnessed by so-called academic translations) and in the target cultures' research practices (in which case it enters a network of influences in knowledge exchange). Translators of science </w:t>
      </w:r>
      <w:proofErr w:type="spellStart"/>
      <w:r>
        <w:rPr>
          <w:rFonts w:ascii="Garamond" w:hAnsi="Garamond"/>
          <w:color w:val="auto"/>
          <w:lang w:val="en-US"/>
        </w:rPr>
        <w:t>ans</w:t>
      </w:r>
      <w:proofErr w:type="spellEnd"/>
      <w:r>
        <w:rPr>
          <w:rFonts w:ascii="Garamond" w:hAnsi="Garamond"/>
          <w:color w:val="auto"/>
          <w:lang w:val="en-US"/>
        </w:rPr>
        <w:t xml:space="preserve"> scholarship serve as mediators between languages, different thought traditions and intellectual heritages. This liminality impacts their strategies, methods, and decision processes. These translators also help promote scholarship (or, in the case of "classical" learning, high culture) and, unlike of their colleagues working on literary texts (whose main work prerequisite is creativity), what is most expected of them is the proficiency in the discipline from which they are translating. Given the thematic wherewithal it requires, scientific and scholarly translation is extremely sensitive to anything with a detrimental effect on its quality, be it from external sources (institutional and ideological pressures or censorship) or internal ones (professional or linguistic incompetence of translators or insufficient editing).</w:t>
      </w:r>
    </w:p>
    <w:p w:rsidR="00F65466" w:rsidRDefault="00F65466">
      <w:pPr>
        <w:spacing w:after="0" w:line="240" w:lineRule="auto"/>
        <w:rPr>
          <w:rFonts w:ascii="Garamond" w:hAnsi="Garamond" w:cs="Arial"/>
          <w:sz w:val="24"/>
          <w:szCs w:val="24"/>
          <w:lang w:val="en-US"/>
        </w:rPr>
      </w:pPr>
    </w:p>
    <w:p w:rsidR="00F65466" w:rsidRDefault="00DC2713">
      <w:pPr>
        <w:spacing w:after="0" w:line="240" w:lineRule="auto"/>
        <w:rPr>
          <w:lang w:val="en-US"/>
        </w:rPr>
      </w:pPr>
      <w:r>
        <w:rPr>
          <w:rFonts w:ascii="Garamond" w:hAnsi="Garamond"/>
          <w:b/>
          <w:sz w:val="24"/>
          <w:szCs w:val="24"/>
          <w:lang w:val="en-US"/>
        </w:rPr>
        <w:t xml:space="preserve">The colloquium aims to explore the circumstances of these kinds of non-literary transfers and translations, to study the commonalities and differences between Western and Central-Eastern Europe in this respect, and to look for answers to the following series of questions by sparking discussions and exchanges of ideas and experience: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To what degree do translations have the power to constitute thesauri of texts which are in effect the cultural and literary heritage of various humanistic disciplines?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Can translations fully realize their potential in scholarly knowledge transfer given the differences and asymmetries of cultures, intellectual arenas, and scientific establishments and given the strong ties of scholarly works to their source languages and the argumentation styles these encourage vis-à-vis the linguistic and discursive traditions of the target cultures?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In a globalized world dominated by English as its lingua franca, does it even make sense to translate humanities texts? Does it make sense to translate into smaller languages if there are already translations to English, from which quotations are often translated to other language as need arises? Does this signal the re-emergence of second-hand translation and with it a higher risk of shifts of meanings and other translation inaccuracies?</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Is the reception of scientific knowledge through translation sufficient, desirable or, on the contrary, redundant given that even though science is said to be multilingual, in reality humanities scholars are basically required to master the languages of the foreign intellectual traditions they focus on?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What future lies ahead for this kind of translation given today's pressures to produce knowledge only in English? What are the consequences of such a trend? Do we risk non-translation, which would limit or effectively bar certain groups of readers (e. g. students or non-professionals) from attaining knowledge? Could such a situation negatively impact the languages and knowledge of target cultures?</w:t>
      </w:r>
    </w:p>
    <w:p w:rsidR="00F65466" w:rsidRDefault="00DC2713">
      <w:pPr>
        <w:spacing w:after="0" w:line="240" w:lineRule="auto"/>
        <w:rPr>
          <w:lang w:val="en-US"/>
        </w:rPr>
      </w:pPr>
      <w:r>
        <w:rPr>
          <w:rFonts w:ascii="Garamond" w:hAnsi="Garamond"/>
          <w:b/>
          <w:bCs/>
          <w:sz w:val="24"/>
          <w:szCs w:val="24"/>
          <w:lang w:val="en-US"/>
        </w:rPr>
        <w:t>&amp;</w:t>
      </w:r>
    </w:p>
    <w:p w:rsidR="00F65466" w:rsidRDefault="00DC2713">
      <w:pPr>
        <w:pStyle w:val="Odsekzoznamu"/>
        <w:numPr>
          <w:ilvl w:val="0"/>
          <w:numId w:val="2"/>
        </w:numPr>
        <w:spacing w:after="0" w:line="240" w:lineRule="auto"/>
        <w:rPr>
          <w:lang w:val="en-US"/>
        </w:rPr>
      </w:pPr>
      <w:r>
        <w:rPr>
          <w:rFonts w:ascii="Garamond" w:hAnsi="Garamond"/>
          <w:sz w:val="24"/>
          <w:szCs w:val="24"/>
          <w:lang w:val="en-US"/>
        </w:rPr>
        <w:lastRenderedPageBreak/>
        <w:t>What potential fault lines does humanities translation find itself at given the historical and geopolitical peculiarities of various political and ideological regimes?</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 xml:space="preserve">How does humanities translation help disseminate and democratize knowledge on one hand and on the other indoctrinate (promote certain ideologies)? </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What is the nature of humanities translations that have come about with ideological motivations (in order to support or supplant certain grand narratives)?</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To what degree does the tendency not to translate, manifested through bans or censorship, affect the state of translation given that the texts which have not been translated become missing links in the chain of circulation and mediation of knowledge? What can be learned from belated translations and what impact do they have?</w:t>
      </w:r>
    </w:p>
    <w:p w:rsidR="00F65466" w:rsidRDefault="00DC2713">
      <w:pPr>
        <w:spacing w:after="0" w:line="240" w:lineRule="auto"/>
        <w:rPr>
          <w:lang w:val="en-US"/>
        </w:rPr>
      </w:pPr>
      <w:r>
        <w:rPr>
          <w:rFonts w:ascii="Garamond" w:hAnsi="Garamond"/>
          <w:b/>
          <w:bCs/>
          <w:sz w:val="24"/>
          <w:szCs w:val="24"/>
          <w:lang w:val="en-US"/>
        </w:rPr>
        <w:t>&amp;</w:t>
      </w:r>
    </w:p>
    <w:p w:rsidR="00F65466" w:rsidRDefault="00DC2713">
      <w:pPr>
        <w:pStyle w:val="Default"/>
        <w:numPr>
          <w:ilvl w:val="0"/>
          <w:numId w:val="3"/>
        </w:numPr>
        <w:rPr>
          <w:lang w:val="en-US"/>
        </w:rPr>
      </w:pPr>
      <w:r>
        <w:rPr>
          <w:rFonts w:ascii="Garamond" w:hAnsi="Garamond"/>
          <w:color w:val="auto"/>
          <w:lang w:val="en-US"/>
        </w:rPr>
        <w:t>Along what paths and in what ways do social science and humanities knowledge, theories, and concepts travel through translation (institutional practices, publishers, editions, edition plans and intents, book publications, the role of anthologies, functions magazines play, etc.)?</w:t>
      </w:r>
    </w:p>
    <w:p w:rsidR="00F65466" w:rsidRDefault="00DC2713">
      <w:pPr>
        <w:pStyle w:val="Odsekzoznamu"/>
        <w:numPr>
          <w:ilvl w:val="0"/>
          <w:numId w:val="3"/>
        </w:numPr>
        <w:spacing w:after="0" w:line="240" w:lineRule="auto"/>
        <w:rPr>
          <w:lang w:val="en-US"/>
        </w:rPr>
      </w:pPr>
      <w:r>
        <w:rPr>
          <w:rFonts w:ascii="Garamond" w:hAnsi="Garamond"/>
          <w:sz w:val="24"/>
          <w:szCs w:val="24"/>
          <w:lang w:val="en-US"/>
        </w:rPr>
        <w:t xml:space="preserve">How much does the manner of translating change with text type, for instance with philosophical texts or texts with interdisciplinary topics (literary essays, translation studies, art theory and history, spiritual texts)? To what degree can translation of these kinds of works be considered a scholarly activity in its own merit? </w:t>
      </w:r>
    </w:p>
    <w:p w:rsidR="00F65466" w:rsidRDefault="00DC2713">
      <w:pPr>
        <w:pStyle w:val="Odsekzoznamu"/>
        <w:numPr>
          <w:ilvl w:val="0"/>
          <w:numId w:val="3"/>
        </w:numPr>
        <w:spacing w:after="0" w:line="240" w:lineRule="auto"/>
        <w:rPr>
          <w:lang w:val="en-US"/>
        </w:rPr>
      </w:pPr>
      <w:r>
        <w:rPr>
          <w:rFonts w:ascii="Garamond" w:hAnsi="Garamond"/>
          <w:sz w:val="24"/>
          <w:szCs w:val="24"/>
          <w:lang w:val="en-US"/>
        </w:rPr>
        <w:t>How is translation, the knowledge it brings forward, and the discursive practices agents dealing with it employ presented (</w:t>
      </w:r>
      <w:proofErr w:type="spellStart"/>
      <w:r>
        <w:rPr>
          <w:rFonts w:ascii="Garamond" w:hAnsi="Garamond"/>
          <w:sz w:val="24"/>
          <w:szCs w:val="24"/>
          <w:lang w:val="en-US"/>
        </w:rPr>
        <w:t>paratexts</w:t>
      </w:r>
      <w:proofErr w:type="spellEnd"/>
      <w:r>
        <w:rPr>
          <w:rFonts w:ascii="Garamond" w:hAnsi="Garamond"/>
          <w:sz w:val="24"/>
          <w:szCs w:val="24"/>
          <w:lang w:val="en-US"/>
        </w:rPr>
        <w:t xml:space="preserve"> such as notes, commentary, peer-review and editing) and contextualized it within the target book culture (editions as instructions for reception and understanding, books visuals as a means of emphasizing, downgrading, or misrepresenting their respective topics)?</w:t>
      </w:r>
    </w:p>
    <w:p w:rsidR="00F65466" w:rsidRDefault="00DC2713">
      <w:pPr>
        <w:spacing w:after="0" w:line="240" w:lineRule="auto"/>
        <w:rPr>
          <w:lang w:val="en-US"/>
        </w:rPr>
      </w:pPr>
      <w:r>
        <w:rPr>
          <w:rFonts w:ascii="Garamond" w:hAnsi="Garamond"/>
          <w:sz w:val="24"/>
          <w:szCs w:val="24"/>
          <w:lang w:val="en-US"/>
        </w:rPr>
        <w:t>We welcome contributions focusing on:</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histories of humanities translations</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translation and transfer of scholarly knowledge and their institutional contexts</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 xml:space="preserve">translatability and untranslatability: concepts, terminology, types of scholarly texts and their argumentation, stylistic conventions </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translators and key figures of humanities (case studies)</w:t>
      </w:r>
    </w:p>
    <w:p w:rsidR="00F65466" w:rsidRDefault="00DC2713">
      <w:pPr>
        <w:spacing w:after="0" w:line="240" w:lineRule="auto"/>
        <w:rPr>
          <w:lang w:val="en-US"/>
        </w:rPr>
      </w:pPr>
      <w:r>
        <w:rPr>
          <w:rFonts w:ascii="Garamond" w:hAnsi="Garamond"/>
          <w:sz w:val="24"/>
          <w:szCs w:val="24"/>
          <w:lang w:val="en-US"/>
        </w:rPr>
        <w:t xml:space="preserve"> </w:t>
      </w:r>
    </w:p>
    <w:p w:rsidR="00F65466" w:rsidRDefault="00DC2713">
      <w:pPr>
        <w:spacing w:after="0" w:line="240" w:lineRule="auto"/>
        <w:rPr>
          <w:lang w:val="en-US"/>
        </w:rPr>
      </w:pPr>
      <w:r>
        <w:rPr>
          <w:rFonts w:ascii="Garamond" w:hAnsi="Garamond"/>
          <w:sz w:val="24"/>
          <w:szCs w:val="24"/>
          <w:lang w:val="en-US"/>
        </w:rPr>
        <w:t>Colloquium languages: French, English</w:t>
      </w:r>
    </w:p>
    <w:p w:rsidR="00F65466" w:rsidRDefault="00DC2713">
      <w:pPr>
        <w:spacing w:after="0" w:line="240" w:lineRule="auto"/>
        <w:rPr>
          <w:lang w:val="en-US"/>
        </w:rPr>
      </w:pPr>
      <w:r>
        <w:rPr>
          <w:rFonts w:ascii="Garamond" w:hAnsi="Garamond"/>
          <w:sz w:val="24"/>
          <w:szCs w:val="24"/>
          <w:lang w:val="en-US"/>
        </w:rPr>
        <w:t xml:space="preserve">Abstracts + brief bio sketches (max. 1,800 chars.) to be submitted by 30 </w:t>
      </w:r>
      <w:r w:rsidR="003B3F4A">
        <w:rPr>
          <w:rFonts w:ascii="Garamond" w:hAnsi="Garamond"/>
          <w:sz w:val="24"/>
          <w:szCs w:val="24"/>
          <w:lang w:val="en-US"/>
        </w:rPr>
        <w:t>November</w:t>
      </w:r>
      <w:r>
        <w:rPr>
          <w:rFonts w:ascii="Garamond" w:hAnsi="Garamond"/>
          <w:sz w:val="24"/>
          <w:szCs w:val="24"/>
          <w:lang w:val="en-US"/>
        </w:rPr>
        <w:t xml:space="preserve"> 2024.</w:t>
      </w:r>
    </w:p>
    <w:p w:rsidR="00F65466" w:rsidRDefault="00DC2713">
      <w:pPr>
        <w:spacing w:after="0" w:line="240" w:lineRule="auto"/>
        <w:rPr>
          <w:lang w:val="en-US"/>
        </w:rPr>
      </w:pPr>
      <w:r>
        <w:rPr>
          <w:rFonts w:ascii="Garamond" w:hAnsi="Garamond"/>
          <w:sz w:val="24"/>
          <w:szCs w:val="24"/>
          <w:lang w:val="en-US"/>
        </w:rPr>
        <w:t xml:space="preserve">The abstracts will be evaluated by the Scientific Committee of the Colloquium. </w:t>
      </w:r>
    </w:p>
    <w:p w:rsidR="00F65466" w:rsidRDefault="00F65466">
      <w:pPr>
        <w:spacing w:after="0" w:line="240" w:lineRule="auto"/>
        <w:rPr>
          <w:rFonts w:ascii="Garamond" w:hAnsi="Garamond"/>
          <w:sz w:val="24"/>
          <w:szCs w:val="24"/>
          <w:lang w:val="en-US"/>
        </w:rPr>
      </w:pPr>
    </w:p>
    <w:p w:rsidR="00F65466" w:rsidRDefault="00DC2713">
      <w:pPr>
        <w:spacing w:after="0" w:line="240" w:lineRule="auto"/>
        <w:rPr>
          <w:lang w:val="en-US"/>
        </w:rPr>
      </w:pPr>
      <w:r>
        <w:rPr>
          <w:rFonts w:ascii="Garamond" w:hAnsi="Garamond"/>
          <w:sz w:val="24"/>
          <w:szCs w:val="24"/>
          <w:lang w:val="en-US"/>
        </w:rPr>
        <w:t xml:space="preserve">Organizational committee: </w:t>
      </w:r>
      <w:proofErr w:type="spellStart"/>
      <w:r>
        <w:rPr>
          <w:rFonts w:ascii="Garamond" w:hAnsi="Garamond"/>
          <w:sz w:val="24"/>
          <w:szCs w:val="24"/>
          <w:lang w:val="en-US"/>
        </w:rPr>
        <w:t>Katarína</w:t>
      </w:r>
      <w:proofErr w:type="spellEnd"/>
      <w:r>
        <w:rPr>
          <w:rFonts w:ascii="Garamond" w:hAnsi="Garamond"/>
          <w:sz w:val="24"/>
          <w:szCs w:val="24"/>
          <w:lang w:val="en-US"/>
        </w:rPr>
        <w:t xml:space="preserve"> </w:t>
      </w:r>
      <w:proofErr w:type="spellStart"/>
      <w:r>
        <w:rPr>
          <w:rFonts w:ascii="Garamond" w:hAnsi="Garamond"/>
          <w:sz w:val="24"/>
          <w:szCs w:val="24"/>
          <w:lang w:val="en-US"/>
        </w:rPr>
        <w:t>Bednárová</w:t>
      </w:r>
      <w:proofErr w:type="spellEnd"/>
      <w:r>
        <w:rPr>
          <w:rFonts w:ascii="Garamond" w:hAnsi="Garamond"/>
          <w:sz w:val="24"/>
          <w:szCs w:val="24"/>
          <w:lang w:val="en-US"/>
        </w:rPr>
        <w:t xml:space="preserve">, Silvia </w:t>
      </w:r>
      <w:proofErr w:type="spellStart"/>
      <w:r>
        <w:rPr>
          <w:rFonts w:ascii="Garamond" w:hAnsi="Garamond"/>
          <w:sz w:val="24"/>
          <w:szCs w:val="24"/>
          <w:lang w:val="en-US"/>
        </w:rPr>
        <w:t>Rybárová</w:t>
      </w:r>
      <w:proofErr w:type="spellEnd"/>
      <w:r>
        <w:rPr>
          <w:rFonts w:ascii="Garamond" w:hAnsi="Garamond"/>
          <w:sz w:val="24"/>
          <w:szCs w:val="24"/>
          <w:lang w:val="en-US"/>
        </w:rPr>
        <w:t xml:space="preserve">, </w:t>
      </w:r>
      <w:proofErr w:type="spellStart"/>
      <w:r>
        <w:rPr>
          <w:rFonts w:ascii="Garamond" w:hAnsi="Garamond"/>
          <w:sz w:val="24"/>
          <w:szCs w:val="24"/>
          <w:lang w:val="en-US"/>
        </w:rPr>
        <w:t>Ján</w:t>
      </w:r>
      <w:proofErr w:type="spellEnd"/>
      <w:r>
        <w:rPr>
          <w:rFonts w:ascii="Garamond" w:hAnsi="Garamond"/>
          <w:sz w:val="24"/>
          <w:szCs w:val="24"/>
          <w:lang w:val="en-US"/>
        </w:rPr>
        <w:t xml:space="preserve"> </w:t>
      </w:r>
      <w:proofErr w:type="spellStart"/>
      <w:r>
        <w:rPr>
          <w:rFonts w:ascii="Garamond" w:hAnsi="Garamond"/>
          <w:sz w:val="24"/>
          <w:szCs w:val="24"/>
          <w:lang w:val="en-US"/>
        </w:rPr>
        <w:t>Živčák</w:t>
      </w:r>
      <w:proofErr w:type="spellEnd"/>
      <w:r>
        <w:rPr>
          <w:rFonts w:ascii="Garamond" w:hAnsi="Garamond"/>
          <w:sz w:val="24"/>
          <w:szCs w:val="24"/>
          <w:lang w:val="en-US"/>
        </w:rPr>
        <w:t xml:space="preserve">, Igor </w:t>
      </w:r>
      <w:proofErr w:type="spellStart"/>
      <w:r>
        <w:rPr>
          <w:rFonts w:ascii="Garamond" w:hAnsi="Garamond"/>
          <w:sz w:val="24"/>
          <w:szCs w:val="24"/>
          <w:lang w:val="en-US"/>
        </w:rPr>
        <w:t>Tyšš</w:t>
      </w:r>
      <w:proofErr w:type="spellEnd"/>
    </w:p>
    <w:p w:rsidR="00F65466" w:rsidRDefault="00DC2713">
      <w:pPr>
        <w:spacing w:after="0" w:line="240" w:lineRule="auto"/>
        <w:rPr>
          <w:lang w:val="en-US"/>
        </w:rPr>
      </w:pPr>
      <w:r>
        <w:rPr>
          <w:rFonts w:ascii="Garamond" w:hAnsi="Garamond"/>
          <w:sz w:val="24"/>
          <w:szCs w:val="24"/>
          <w:lang w:val="en-US"/>
        </w:rPr>
        <w:t xml:space="preserve">Notification of acceptance: </w:t>
      </w:r>
      <w:r w:rsidR="003B3F4A">
        <w:rPr>
          <w:rFonts w:ascii="Garamond" w:hAnsi="Garamond"/>
          <w:sz w:val="24"/>
          <w:szCs w:val="24"/>
          <w:lang w:val="en-US"/>
        </w:rPr>
        <w:t>15</w:t>
      </w:r>
      <w:r>
        <w:rPr>
          <w:rFonts w:ascii="Garamond" w:hAnsi="Garamond"/>
          <w:sz w:val="24"/>
          <w:szCs w:val="24"/>
          <w:lang w:val="en-US"/>
        </w:rPr>
        <w:t xml:space="preserve"> </w:t>
      </w:r>
      <w:r w:rsidR="003B3F4A">
        <w:rPr>
          <w:rFonts w:ascii="Garamond" w:hAnsi="Garamond"/>
          <w:sz w:val="24"/>
          <w:szCs w:val="24"/>
          <w:lang w:val="en-US"/>
        </w:rPr>
        <w:t>January</w:t>
      </w:r>
      <w:r>
        <w:rPr>
          <w:rFonts w:ascii="Garamond" w:hAnsi="Garamond"/>
          <w:sz w:val="24"/>
          <w:szCs w:val="24"/>
          <w:lang w:val="en-US"/>
        </w:rPr>
        <w:t xml:space="preserve"> 202</w:t>
      </w:r>
      <w:r w:rsidR="003B3F4A">
        <w:rPr>
          <w:rFonts w:ascii="Garamond" w:hAnsi="Garamond"/>
          <w:sz w:val="24"/>
          <w:szCs w:val="24"/>
          <w:lang w:val="en-US"/>
        </w:rPr>
        <w:t>5</w:t>
      </w:r>
      <w:r>
        <w:rPr>
          <w:rFonts w:ascii="Garamond" w:hAnsi="Garamond"/>
          <w:sz w:val="24"/>
          <w:szCs w:val="24"/>
          <w:lang w:val="en-US"/>
        </w:rPr>
        <w:t>.</w:t>
      </w:r>
    </w:p>
    <w:p w:rsidR="00F65466" w:rsidRPr="00552233" w:rsidRDefault="00DC2713">
      <w:pPr>
        <w:spacing w:after="0" w:line="240" w:lineRule="auto"/>
        <w:rPr>
          <w:lang w:val="en-US"/>
        </w:rPr>
      </w:pPr>
      <w:r>
        <w:rPr>
          <w:rFonts w:ascii="Garamond" w:hAnsi="Garamond"/>
          <w:sz w:val="24"/>
          <w:szCs w:val="24"/>
          <w:lang w:val="en-US"/>
        </w:rPr>
        <w:t xml:space="preserve">Please send your abstracts to the following e-mail address: humanintrans@gmail.com  </w:t>
      </w:r>
    </w:p>
    <w:p w:rsidR="00F65466" w:rsidRDefault="00DC2713">
      <w:pPr>
        <w:spacing w:after="0" w:line="240" w:lineRule="auto"/>
        <w:rPr>
          <w:lang w:val="en-US"/>
        </w:rPr>
      </w:pPr>
      <w:r>
        <w:rPr>
          <w:rFonts w:ascii="Garamond" w:hAnsi="Garamond"/>
          <w:sz w:val="24"/>
          <w:szCs w:val="24"/>
          <w:lang w:val="en-US"/>
        </w:rPr>
        <w:t>Conference fee: 90 € (45 € for PhD. students).</w:t>
      </w:r>
    </w:p>
    <w:p w:rsidR="00F65466" w:rsidRDefault="00F65466">
      <w:pPr>
        <w:pStyle w:val="Default"/>
        <w:rPr>
          <w:rFonts w:ascii="Garamond" w:hAnsi="Garamond"/>
          <w:b/>
          <w:bCs/>
          <w:lang w:val="en-US"/>
        </w:rPr>
      </w:pPr>
    </w:p>
    <w:p w:rsidR="00F65466" w:rsidRDefault="00DC2713">
      <w:pPr>
        <w:pStyle w:val="Default"/>
        <w:rPr>
          <w:lang w:val="en-US"/>
        </w:rPr>
      </w:pPr>
      <w:r>
        <w:rPr>
          <w:rFonts w:ascii="Garamond" w:hAnsi="Garamond"/>
          <w:b/>
          <w:bCs/>
          <w:u w:val="single"/>
          <w:lang w:val="en-US"/>
        </w:rPr>
        <w:t>Selected bibliography:</w:t>
      </w:r>
      <w:r>
        <w:rPr>
          <w:rFonts w:ascii="Garamond" w:hAnsi="Garamond"/>
          <w:u w:val="single"/>
          <w:lang w:val="en-US"/>
        </w:rPr>
        <w:t xml:space="preserve"> </w:t>
      </w:r>
    </w:p>
    <w:p w:rsidR="00F65466" w:rsidRDefault="00DC2713">
      <w:pPr>
        <w:spacing w:after="0" w:line="240" w:lineRule="auto"/>
        <w:rPr>
          <w:lang w:val="en-US"/>
        </w:rPr>
      </w:pPr>
      <w:r>
        <w:rPr>
          <w:rFonts w:ascii="Garamond" w:hAnsi="Garamond"/>
          <w:sz w:val="24"/>
          <w:szCs w:val="24"/>
          <w:lang w:val="en-US"/>
        </w:rPr>
        <w:t xml:space="preserve">Bachmann-Medick, Doris, ed. 1997. </w:t>
      </w:r>
      <w:proofErr w:type="spellStart"/>
      <w:r w:rsidRPr="00552233">
        <w:rPr>
          <w:rFonts w:ascii="Garamond" w:hAnsi="Garamond"/>
          <w:i/>
          <w:iCs/>
          <w:sz w:val="24"/>
          <w:szCs w:val="24"/>
          <w:lang w:val="sv-SE"/>
        </w:rPr>
        <w:t>Übersetzung</w:t>
      </w:r>
      <w:proofErr w:type="spellEnd"/>
      <w:r w:rsidRPr="00552233">
        <w:rPr>
          <w:rFonts w:ascii="Garamond" w:hAnsi="Garamond"/>
          <w:i/>
          <w:iCs/>
          <w:sz w:val="24"/>
          <w:szCs w:val="24"/>
          <w:lang w:val="sv-SE"/>
        </w:rPr>
        <w:t xml:space="preserve"> als </w:t>
      </w:r>
      <w:proofErr w:type="spellStart"/>
      <w:r w:rsidRPr="00552233">
        <w:rPr>
          <w:rFonts w:ascii="Garamond" w:hAnsi="Garamond"/>
          <w:i/>
          <w:iCs/>
          <w:sz w:val="24"/>
          <w:szCs w:val="24"/>
          <w:lang w:val="sv-SE"/>
        </w:rPr>
        <w:t>Repräsentation</w:t>
      </w:r>
      <w:proofErr w:type="spellEnd"/>
      <w:r w:rsidRPr="00552233">
        <w:rPr>
          <w:rFonts w:ascii="Garamond" w:hAnsi="Garamond"/>
          <w:i/>
          <w:iCs/>
          <w:sz w:val="24"/>
          <w:szCs w:val="24"/>
          <w:lang w:val="sv-SE"/>
        </w:rPr>
        <w:t xml:space="preserve"> </w:t>
      </w:r>
      <w:proofErr w:type="spellStart"/>
      <w:r w:rsidRPr="00552233">
        <w:rPr>
          <w:rFonts w:ascii="Garamond" w:hAnsi="Garamond"/>
          <w:i/>
          <w:iCs/>
          <w:sz w:val="24"/>
          <w:szCs w:val="24"/>
          <w:lang w:val="sv-SE"/>
        </w:rPr>
        <w:t>fremder</w:t>
      </w:r>
      <w:proofErr w:type="spellEnd"/>
      <w:r w:rsidRPr="00552233">
        <w:rPr>
          <w:rFonts w:ascii="Garamond" w:hAnsi="Garamond"/>
          <w:i/>
          <w:iCs/>
          <w:sz w:val="24"/>
          <w:szCs w:val="24"/>
          <w:lang w:val="sv-SE"/>
        </w:rPr>
        <w:t xml:space="preserve"> Kulturen</w:t>
      </w:r>
      <w:r w:rsidRPr="00552233">
        <w:rPr>
          <w:rFonts w:ascii="Garamond" w:hAnsi="Garamond"/>
          <w:sz w:val="24"/>
          <w:szCs w:val="24"/>
          <w:lang w:val="sv-SE"/>
        </w:rPr>
        <w:t xml:space="preserve">. </w:t>
      </w:r>
      <w:r>
        <w:rPr>
          <w:rFonts w:ascii="Garamond" w:hAnsi="Garamond"/>
          <w:sz w:val="24"/>
          <w:szCs w:val="24"/>
          <w:lang w:val="en-US"/>
        </w:rPr>
        <w:t>Berlin: Erich Schmidt Verlag.</w:t>
      </w:r>
    </w:p>
    <w:p w:rsidR="00F65466" w:rsidRPr="00552233" w:rsidRDefault="00DC2713">
      <w:pPr>
        <w:spacing w:after="0" w:line="240" w:lineRule="auto"/>
      </w:pPr>
      <w:r>
        <w:rPr>
          <w:rFonts w:ascii="Garamond" w:hAnsi="Garamond"/>
          <w:sz w:val="24"/>
          <w:szCs w:val="24"/>
          <w:lang w:val="en-US"/>
        </w:rPr>
        <w:t xml:space="preserve">Baker, Mona. 2006. </w:t>
      </w:r>
      <w:r>
        <w:rPr>
          <w:rFonts w:ascii="Garamond" w:hAnsi="Garamond"/>
          <w:i/>
          <w:iCs/>
          <w:sz w:val="24"/>
          <w:szCs w:val="24"/>
          <w:lang w:val="en-US"/>
        </w:rPr>
        <w:t>Translation and Conflict: A Narrative Account</w:t>
      </w:r>
      <w:r>
        <w:rPr>
          <w:rFonts w:ascii="Garamond" w:hAnsi="Garamond"/>
          <w:sz w:val="24"/>
          <w:szCs w:val="24"/>
          <w:lang w:val="en-US"/>
        </w:rPr>
        <w:t xml:space="preserve">. </w:t>
      </w:r>
      <w:r w:rsidRPr="00552233">
        <w:rPr>
          <w:rFonts w:ascii="Garamond" w:hAnsi="Garamond"/>
          <w:sz w:val="24"/>
          <w:szCs w:val="24"/>
        </w:rPr>
        <w:t xml:space="preserve">London – New York: </w:t>
      </w:r>
      <w:proofErr w:type="spellStart"/>
      <w:r w:rsidRPr="00552233">
        <w:rPr>
          <w:rFonts w:ascii="Garamond" w:hAnsi="Garamond"/>
          <w:sz w:val="24"/>
          <w:szCs w:val="24"/>
        </w:rPr>
        <w:t>Routledge</w:t>
      </w:r>
      <w:proofErr w:type="spellEnd"/>
      <w:r w:rsidRPr="00552233">
        <w:rPr>
          <w:rFonts w:ascii="Garamond" w:hAnsi="Garamond"/>
          <w:sz w:val="24"/>
          <w:szCs w:val="24"/>
        </w:rPr>
        <w:t>.</w:t>
      </w:r>
    </w:p>
    <w:p w:rsidR="00F65466" w:rsidRPr="00552233" w:rsidRDefault="00DC2713">
      <w:pPr>
        <w:spacing w:after="0" w:line="240" w:lineRule="auto"/>
      </w:pPr>
      <w:r w:rsidRPr="00552233">
        <w:rPr>
          <w:rFonts w:ascii="Garamond" w:hAnsi="Garamond"/>
          <w:bCs/>
          <w:sz w:val="24"/>
          <w:szCs w:val="24"/>
        </w:rPr>
        <w:t xml:space="preserve">Berner, Christian – </w:t>
      </w:r>
      <w:proofErr w:type="spellStart"/>
      <w:r w:rsidRPr="00552233">
        <w:rPr>
          <w:rFonts w:ascii="Garamond" w:hAnsi="Garamond"/>
          <w:bCs/>
          <w:sz w:val="24"/>
          <w:szCs w:val="24"/>
        </w:rPr>
        <w:t>Milliaressi</w:t>
      </w:r>
      <w:proofErr w:type="spellEnd"/>
      <w:r w:rsidRPr="00552233">
        <w:rPr>
          <w:rFonts w:ascii="Garamond" w:hAnsi="Garamond"/>
          <w:bCs/>
          <w:sz w:val="24"/>
          <w:szCs w:val="24"/>
        </w:rPr>
        <w:t xml:space="preserve">, Tatiana, </w:t>
      </w:r>
      <w:proofErr w:type="spellStart"/>
      <w:r w:rsidRPr="00552233">
        <w:rPr>
          <w:rFonts w:ascii="Garamond" w:hAnsi="Garamond"/>
          <w:bCs/>
          <w:sz w:val="24"/>
          <w:szCs w:val="24"/>
        </w:rPr>
        <w:t>eds</w:t>
      </w:r>
      <w:proofErr w:type="spellEnd"/>
      <w:r w:rsidRPr="00552233">
        <w:rPr>
          <w:rFonts w:ascii="Garamond" w:hAnsi="Garamond"/>
          <w:bCs/>
          <w:sz w:val="24"/>
          <w:szCs w:val="24"/>
        </w:rPr>
        <w:t xml:space="preserve">. 2011. </w:t>
      </w:r>
      <w:r w:rsidRPr="00552233">
        <w:rPr>
          <w:rFonts w:ascii="Garamond" w:hAnsi="Garamond"/>
          <w:bCs/>
          <w:i/>
          <w:iCs/>
          <w:sz w:val="24"/>
          <w:szCs w:val="24"/>
        </w:rPr>
        <w:t>La traduction: philosophie et tradition</w:t>
      </w:r>
      <w:r w:rsidRPr="00552233">
        <w:rPr>
          <w:rFonts w:ascii="Garamond" w:hAnsi="Garamond"/>
          <w:bCs/>
          <w:sz w:val="24"/>
          <w:szCs w:val="24"/>
        </w:rPr>
        <w:t xml:space="preserve">. Lille: Presses Universitaires du </w:t>
      </w:r>
      <w:proofErr w:type="spellStart"/>
      <w:r w:rsidRPr="00552233">
        <w:rPr>
          <w:rFonts w:ascii="Garamond" w:hAnsi="Garamond"/>
          <w:bCs/>
          <w:sz w:val="24"/>
          <w:szCs w:val="24"/>
        </w:rPr>
        <w:t>Septention</w:t>
      </w:r>
      <w:proofErr w:type="spellEnd"/>
      <w:r w:rsidRPr="00552233">
        <w:rPr>
          <w:rFonts w:ascii="Garamond" w:hAnsi="Garamond"/>
          <w:bCs/>
          <w:sz w:val="24"/>
          <w:szCs w:val="24"/>
        </w:rPr>
        <w:t>.</w:t>
      </w:r>
    </w:p>
    <w:p w:rsidR="00F65466" w:rsidRPr="006F1991" w:rsidRDefault="00DC2713">
      <w:pPr>
        <w:spacing w:after="0" w:line="240" w:lineRule="auto"/>
      </w:pPr>
      <w:r w:rsidRPr="00552233">
        <w:rPr>
          <w:rFonts w:ascii="Garamond" w:hAnsi="Garamond"/>
          <w:sz w:val="24"/>
          <w:szCs w:val="24"/>
        </w:rPr>
        <w:t xml:space="preserve">Berner, Christian – </w:t>
      </w:r>
      <w:proofErr w:type="spellStart"/>
      <w:r w:rsidRPr="00552233">
        <w:rPr>
          <w:rFonts w:ascii="Garamond" w:hAnsi="Garamond"/>
          <w:sz w:val="24"/>
          <w:szCs w:val="24"/>
        </w:rPr>
        <w:t>Milliaressi</w:t>
      </w:r>
      <w:proofErr w:type="spellEnd"/>
      <w:r w:rsidRPr="00552233">
        <w:rPr>
          <w:rFonts w:ascii="Garamond" w:hAnsi="Garamond"/>
          <w:sz w:val="24"/>
          <w:szCs w:val="24"/>
        </w:rPr>
        <w:t xml:space="preserve">, Tatiana, </w:t>
      </w:r>
      <w:proofErr w:type="spellStart"/>
      <w:r w:rsidRPr="00552233">
        <w:rPr>
          <w:rFonts w:ascii="Garamond" w:hAnsi="Garamond"/>
          <w:sz w:val="24"/>
          <w:szCs w:val="24"/>
        </w:rPr>
        <w:t>eds</w:t>
      </w:r>
      <w:proofErr w:type="spellEnd"/>
      <w:r w:rsidRPr="00552233">
        <w:rPr>
          <w:rFonts w:ascii="Garamond" w:hAnsi="Garamond"/>
          <w:sz w:val="24"/>
          <w:szCs w:val="24"/>
        </w:rPr>
        <w:t xml:space="preserve">. 2021. </w:t>
      </w:r>
      <w:r w:rsidRPr="00552233">
        <w:rPr>
          <w:rFonts w:ascii="Garamond" w:hAnsi="Garamond"/>
          <w:i/>
          <w:iCs/>
          <w:sz w:val="24"/>
          <w:szCs w:val="24"/>
        </w:rPr>
        <w:t>Traduire les sciences sociales</w:t>
      </w:r>
      <w:r w:rsidRPr="00552233">
        <w:rPr>
          <w:rFonts w:ascii="Garamond" w:hAnsi="Garamond"/>
          <w:sz w:val="24"/>
          <w:szCs w:val="24"/>
        </w:rPr>
        <w:t xml:space="preserve">. </w:t>
      </w:r>
      <w:r w:rsidRPr="006F1991">
        <w:rPr>
          <w:rFonts w:ascii="Garamond" w:hAnsi="Garamond"/>
          <w:sz w:val="24"/>
          <w:szCs w:val="24"/>
        </w:rPr>
        <w:t>Paris: Classiques Garnier.</w:t>
      </w:r>
    </w:p>
    <w:p w:rsidR="00F65466" w:rsidRDefault="00DC2713">
      <w:pPr>
        <w:spacing w:after="0" w:line="240" w:lineRule="auto"/>
        <w:rPr>
          <w:lang w:val="en-US"/>
        </w:rPr>
      </w:pPr>
      <w:r w:rsidRPr="006F1991">
        <w:rPr>
          <w:rFonts w:ascii="Garamond" w:hAnsi="Garamond"/>
          <w:sz w:val="24"/>
          <w:szCs w:val="24"/>
        </w:rPr>
        <w:t>D’</w:t>
      </w:r>
      <w:proofErr w:type="spellStart"/>
      <w:r w:rsidRPr="006F1991">
        <w:rPr>
          <w:rFonts w:ascii="Garamond" w:hAnsi="Garamond"/>
          <w:sz w:val="24"/>
          <w:szCs w:val="24"/>
        </w:rPr>
        <w:t>Hulst</w:t>
      </w:r>
      <w:proofErr w:type="spellEnd"/>
      <w:r w:rsidRPr="006F1991">
        <w:rPr>
          <w:rFonts w:ascii="Garamond" w:hAnsi="Garamond"/>
          <w:sz w:val="24"/>
          <w:szCs w:val="24"/>
        </w:rPr>
        <w:t xml:space="preserve">, </w:t>
      </w:r>
      <w:proofErr w:type="spellStart"/>
      <w:r w:rsidRPr="006F1991">
        <w:rPr>
          <w:rFonts w:ascii="Garamond" w:hAnsi="Garamond"/>
          <w:sz w:val="24"/>
          <w:szCs w:val="24"/>
        </w:rPr>
        <w:t>Lieven</w:t>
      </w:r>
      <w:proofErr w:type="spellEnd"/>
      <w:r w:rsidRPr="006F1991">
        <w:rPr>
          <w:rFonts w:ascii="Garamond" w:hAnsi="Garamond"/>
          <w:sz w:val="24"/>
          <w:szCs w:val="24"/>
        </w:rPr>
        <w:t xml:space="preserve">. 2009. “Traduction et transfert: pour une démarche intégrée.“ </w:t>
      </w:r>
      <w:r>
        <w:rPr>
          <w:rFonts w:ascii="Garamond" w:hAnsi="Garamond"/>
          <w:i/>
          <w:iCs/>
          <w:sz w:val="24"/>
          <w:szCs w:val="24"/>
          <w:lang w:val="en-US"/>
        </w:rPr>
        <w:t>TTR</w:t>
      </w:r>
      <w:r>
        <w:rPr>
          <w:rFonts w:ascii="Garamond" w:hAnsi="Garamond"/>
          <w:sz w:val="24"/>
          <w:szCs w:val="24"/>
          <w:lang w:val="en-US"/>
        </w:rPr>
        <w:t>, 22, 2: 133 – 150.</w:t>
      </w:r>
    </w:p>
    <w:p w:rsidR="00F65466" w:rsidRDefault="00DC2713">
      <w:pPr>
        <w:pStyle w:val="Default"/>
        <w:rPr>
          <w:lang w:val="en-US"/>
        </w:rPr>
      </w:pPr>
      <w:proofErr w:type="spellStart"/>
      <w:r>
        <w:rPr>
          <w:rFonts w:ascii="Garamond" w:hAnsi="Garamond"/>
          <w:lang w:val="en-US"/>
        </w:rPr>
        <w:lastRenderedPageBreak/>
        <w:t>D’hulst</w:t>
      </w:r>
      <w:proofErr w:type="spellEnd"/>
      <w:r>
        <w:rPr>
          <w:rFonts w:ascii="Garamond" w:hAnsi="Garamond"/>
          <w:lang w:val="en-US"/>
        </w:rPr>
        <w:t xml:space="preserve">, Lieven. 2022. “How Translation Knowledges Travel in Space and Time.” In </w:t>
      </w:r>
      <w:r>
        <w:rPr>
          <w:rFonts w:ascii="Garamond" w:hAnsi="Garamond"/>
          <w:i/>
          <w:iCs/>
          <w:lang w:val="en-US"/>
        </w:rPr>
        <w:t>Comparing Literatures: Aspects, Method, and Orientation</w:t>
      </w:r>
      <w:r>
        <w:rPr>
          <w:rFonts w:ascii="Garamond" w:hAnsi="Garamond"/>
          <w:lang w:val="en-US"/>
        </w:rPr>
        <w:t>, eds. Alison Boulanger – Fiona McIntosh-</w:t>
      </w:r>
      <w:proofErr w:type="spellStart"/>
      <w:r>
        <w:rPr>
          <w:rFonts w:ascii="Garamond" w:hAnsi="Garamond"/>
          <w:lang w:val="en-US"/>
        </w:rPr>
        <w:t>Varjabédian</w:t>
      </w:r>
      <w:proofErr w:type="spellEnd"/>
      <w:r>
        <w:rPr>
          <w:rFonts w:ascii="Garamond" w:hAnsi="Garamond"/>
          <w:lang w:val="en-US"/>
        </w:rPr>
        <w:t>, 21 – 42. Stuttgart: ibidem-Verlag.</w:t>
      </w:r>
    </w:p>
    <w:p w:rsidR="00F65466" w:rsidRDefault="00DC2713">
      <w:pPr>
        <w:pStyle w:val="Default"/>
        <w:rPr>
          <w:lang w:val="en-US"/>
        </w:rPr>
      </w:pPr>
      <w:proofErr w:type="spellStart"/>
      <w:r>
        <w:rPr>
          <w:rFonts w:ascii="Garamond" w:hAnsi="Garamond"/>
          <w:lang w:val="en-US"/>
        </w:rPr>
        <w:t>Fukari</w:t>
      </w:r>
      <w:proofErr w:type="spellEnd"/>
      <w:r>
        <w:rPr>
          <w:rFonts w:ascii="Garamond" w:hAnsi="Garamond"/>
          <w:lang w:val="en-US"/>
        </w:rPr>
        <w:t xml:space="preserve">, Alexandra – Wolf, Michaela, eds. 2007. </w:t>
      </w:r>
      <w:r>
        <w:rPr>
          <w:rFonts w:ascii="Garamond" w:hAnsi="Garamond"/>
          <w:i/>
          <w:iCs/>
          <w:lang w:val="en-US"/>
        </w:rPr>
        <w:t>Constructing a Sociology of Translation</w:t>
      </w:r>
      <w:r>
        <w:rPr>
          <w:rFonts w:ascii="Garamond" w:hAnsi="Garamond"/>
          <w:lang w:val="en-US"/>
        </w:rPr>
        <w:t>. Amsterdam: John Benjamins.</w:t>
      </w:r>
    </w:p>
    <w:p w:rsidR="00F65466" w:rsidRPr="00552233" w:rsidRDefault="00DC2713">
      <w:pPr>
        <w:spacing w:after="0" w:line="240" w:lineRule="auto"/>
      </w:pPr>
      <w:proofErr w:type="spellStart"/>
      <w:r w:rsidRPr="006F1991">
        <w:rPr>
          <w:rFonts w:ascii="Garamond" w:eastAsia="Times New Roman" w:hAnsi="Garamond" w:cs="Arial"/>
          <w:sz w:val="24"/>
          <w:szCs w:val="24"/>
          <w:lang w:eastAsia="sk-SK"/>
        </w:rPr>
        <w:t>Génin</w:t>
      </w:r>
      <w:proofErr w:type="spellEnd"/>
      <w:r w:rsidRPr="006F1991">
        <w:rPr>
          <w:rFonts w:ascii="Garamond" w:eastAsia="Times New Roman" w:hAnsi="Garamond" w:cs="Arial"/>
          <w:sz w:val="24"/>
          <w:szCs w:val="24"/>
          <w:lang w:eastAsia="sk-SK"/>
        </w:rPr>
        <w:t xml:space="preserve">, Isabelle – </w:t>
      </w:r>
      <w:proofErr w:type="spellStart"/>
      <w:r w:rsidRPr="006F1991">
        <w:rPr>
          <w:rFonts w:ascii="Garamond" w:eastAsia="Times New Roman" w:hAnsi="Garamond" w:cs="Arial"/>
          <w:sz w:val="24"/>
          <w:szCs w:val="24"/>
          <w:lang w:eastAsia="sk-SK"/>
        </w:rPr>
        <w:t>Klitgård</w:t>
      </w:r>
      <w:proofErr w:type="spellEnd"/>
      <w:r w:rsidRPr="006F1991">
        <w:rPr>
          <w:rFonts w:ascii="Garamond" w:eastAsia="Times New Roman" w:hAnsi="Garamond" w:cs="Arial"/>
          <w:sz w:val="24"/>
          <w:szCs w:val="24"/>
          <w:lang w:eastAsia="sk-SK"/>
        </w:rPr>
        <w:t xml:space="preserve">, Ida. 2015. </w:t>
      </w:r>
      <w:proofErr w:type="spellStart"/>
      <w:r w:rsidRPr="006F1991">
        <w:rPr>
          <w:rFonts w:ascii="Garamond" w:eastAsia="Times New Roman" w:hAnsi="Garamond" w:cs="Arial"/>
          <w:i/>
          <w:iCs/>
          <w:sz w:val="24"/>
          <w:szCs w:val="24"/>
          <w:lang w:eastAsia="sk-SK"/>
        </w:rPr>
        <w:t>Translating</w:t>
      </w:r>
      <w:proofErr w:type="spellEnd"/>
      <w:r w:rsidRPr="006F1991">
        <w:rPr>
          <w:rFonts w:ascii="Garamond" w:eastAsia="Times New Roman" w:hAnsi="Garamond" w:cs="Arial"/>
          <w:i/>
          <w:iCs/>
          <w:sz w:val="24"/>
          <w:szCs w:val="24"/>
          <w:lang w:eastAsia="sk-SK"/>
        </w:rPr>
        <w:t xml:space="preserve"> the </w:t>
      </w:r>
      <w:proofErr w:type="spellStart"/>
      <w:r w:rsidRPr="006F1991">
        <w:rPr>
          <w:rFonts w:ascii="Garamond" w:eastAsia="Times New Roman" w:hAnsi="Garamond" w:cs="Arial"/>
          <w:i/>
          <w:iCs/>
          <w:sz w:val="24"/>
          <w:szCs w:val="24"/>
          <w:lang w:eastAsia="sk-SK"/>
        </w:rPr>
        <w:t>Voices</w:t>
      </w:r>
      <w:proofErr w:type="spellEnd"/>
      <w:r w:rsidRPr="006F1991">
        <w:rPr>
          <w:rFonts w:ascii="Garamond" w:eastAsia="Times New Roman" w:hAnsi="Garamond" w:cs="Arial"/>
          <w:i/>
          <w:iCs/>
          <w:sz w:val="24"/>
          <w:szCs w:val="24"/>
          <w:lang w:eastAsia="sk-SK"/>
        </w:rPr>
        <w:t xml:space="preserve"> of Theory = La Traduction des voix de la théorie</w:t>
      </w:r>
      <w:r w:rsidRPr="006F1991">
        <w:rPr>
          <w:rFonts w:ascii="Garamond" w:eastAsia="Times New Roman" w:hAnsi="Garamond" w:cs="Arial"/>
          <w:sz w:val="24"/>
          <w:szCs w:val="24"/>
          <w:lang w:eastAsia="sk-SK"/>
        </w:rPr>
        <w:t xml:space="preserve">. </w:t>
      </w:r>
      <w:r w:rsidRPr="00552233">
        <w:rPr>
          <w:rFonts w:ascii="Garamond" w:eastAsia="Times New Roman" w:hAnsi="Garamond" w:cs="Arial"/>
          <w:sz w:val="24"/>
          <w:szCs w:val="24"/>
          <w:lang w:eastAsia="sk-SK"/>
        </w:rPr>
        <w:t>Montréal: Éditions québécoises de l’œuvre.</w:t>
      </w:r>
    </w:p>
    <w:p w:rsidR="00F65466" w:rsidRDefault="00DC2713">
      <w:pPr>
        <w:spacing w:after="0" w:line="240" w:lineRule="auto"/>
        <w:rPr>
          <w:lang w:val="en-US"/>
        </w:rPr>
      </w:pPr>
      <w:r w:rsidRPr="00552233">
        <w:rPr>
          <w:rFonts w:ascii="Garamond" w:hAnsi="Garamond"/>
          <w:sz w:val="24"/>
          <w:szCs w:val="24"/>
        </w:rPr>
        <w:t xml:space="preserve">Gonne, Maud et al., </w:t>
      </w:r>
      <w:proofErr w:type="spellStart"/>
      <w:r w:rsidRPr="00552233">
        <w:rPr>
          <w:rFonts w:ascii="Garamond" w:hAnsi="Garamond"/>
          <w:sz w:val="24"/>
          <w:szCs w:val="24"/>
        </w:rPr>
        <w:t>eds</w:t>
      </w:r>
      <w:proofErr w:type="spellEnd"/>
      <w:r w:rsidRPr="00552233">
        <w:rPr>
          <w:rFonts w:ascii="Garamond" w:hAnsi="Garamond"/>
          <w:sz w:val="24"/>
          <w:szCs w:val="24"/>
        </w:rPr>
        <w:t xml:space="preserve">. 2021. </w:t>
      </w:r>
      <w:r>
        <w:rPr>
          <w:rFonts w:ascii="Garamond" w:hAnsi="Garamond"/>
          <w:i/>
          <w:iCs/>
          <w:sz w:val="24"/>
          <w:szCs w:val="24"/>
          <w:lang w:val="en-US"/>
        </w:rPr>
        <w:t>Transfer Thinking in Translation Studies: Playing with the Black Box of Cultural Transfer</w:t>
      </w:r>
      <w:r>
        <w:rPr>
          <w:rFonts w:ascii="Garamond" w:hAnsi="Garamond"/>
          <w:sz w:val="24"/>
          <w:szCs w:val="24"/>
          <w:lang w:val="en-US"/>
        </w:rPr>
        <w:t>. Leuven: Leuven University Press.</w:t>
      </w:r>
    </w:p>
    <w:p w:rsidR="00F65466" w:rsidRPr="00F5268D" w:rsidRDefault="00DC2713">
      <w:pPr>
        <w:spacing w:after="0" w:line="240" w:lineRule="auto"/>
      </w:pPr>
      <w:proofErr w:type="spellStart"/>
      <w:r w:rsidRPr="003B3F4A">
        <w:rPr>
          <w:rFonts w:ascii="Garamond" w:hAnsi="Garamond"/>
          <w:sz w:val="24"/>
          <w:szCs w:val="24"/>
          <w:lang w:val="sv-SE"/>
        </w:rPr>
        <w:t>Gonne</w:t>
      </w:r>
      <w:proofErr w:type="spellEnd"/>
      <w:r w:rsidRPr="003B3F4A">
        <w:rPr>
          <w:rFonts w:ascii="Garamond" w:hAnsi="Garamond"/>
          <w:sz w:val="24"/>
          <w:szCs w:val="24"/>
          <w:lang w:val="sv-SE"/>
        </w:rPr>
        <w:t xml:space="preserve">, Maud – Roland, Hubert – </w:t>
      </w:r>
      <w:proofErr w:type="spellStart"/>
      <w:r w:rsidRPr="003B3F4A">
        <w:rPr>
          <w:rFonts w:ascii="Garamond" w:hAnsi="Garamond"/>
          <w:sz w:val="24"/>
          <w:szCs w:val="24"/>
          <w:lang w:val="sv-SE"/>
        </w:rPr>
        <w:t>Vanasten</w:t>
      </w:r>
      <w:proofErr w:type="spellEnd"/>
      <w:r w:rsidRPr="003B3F4A">
        <w:rPr>
          <w:rFonts w:ascii="Garamond" w:hAnsi="Garamond"/>
          <w:sz w:val="24"/>
          <w:szCs w:val="24"/>
          <w:lang w:val="sv-SE"/>
        </w:rPr>
        <w:t xml:space="preserve">, Stéphanie. </w:t>
      </w:r>
      <w:r w:rsidRPr="006F1991">
        <w:rPr>
          <w:rFonts w:ascii="Garamond" w:hAnsi="Garamond"/>
          <w:sz w:val="24"/>
          <w:szCs w:val="24"/>
        </w:rPr>
        <w:t xml:space="preserve">2022. “Introduction: À propos des paradoxes, échecs et malentendus dans les transferts culturels.” </w:t>
      </w:r>
      <w:r w:rsidRPr="00F5268D">
        <w:rPr>
          <w:rFonts w:ascii="Garamond" w:hAnsi="Garamond"/>
          <w:i/>
          <w:iCs/>
          <w:sz w:val="24"/>
          <w:szCs w:val="24"/>
        </w:rPr>
        <w:t>Interférences littéraires/</w:t>
      </w:r>
      <w:proofErr w:type="spellStart"/>
      <w:r w:rsidRPr="00F5268D">
        <w:rPr>
          <w:rFonts w:ascii="Garamond" w:hAnsi="Garamond"/>
          <w:i/>
          <w:iCs/>
          <w:sz w:val="24"/>
          <w:szCs w:val="24"/>
        </w:rPr>
        <w:t>Literaire</w:t>
      </w:r>
      <w:proofErr w:type="spellEnd"/>
      <w:r w:rsidRPr="00F5268D">
        <w:rPr>
          <w:rFonts w:ascii="Garamond" w:hAnsi="Garamond"/>
          <w:i/>
          <w:iCs/>
          <w:sz w:val="24"/>
          <w:szCs w:val="24"/>
        </w:rPr>
        <w:t xml:space="preserve"> </w:t>
      </w:r>
      <w:proofErr w:type="spellStart"/>
      <w:r w:rsidRPr="00F5268D">
        <w:rPr>
          <w:rFonts w:ascii="Garamond" w:hAnsi="Garamond"/>
          <w:i/>
          <w:iCs/>
          <w:sz w:val="24"/>
          <w:szCs w:val="24"/>
        </w:rPr>
        <w:t>interferenties</w:t>
      </w:r>
      <w:proofErr w:type="spellEnd"/>
      <w:r w:rsidRPr="00F5268D">
        <w:rPr>
          <w:rFonts w:ascii="Garamond" w:hAnsi="Garamond"/>
          <w:sz w:val="24"/>
          <w:szCs w:val="24"/>
        </w:rPr>
        <w:t xml:space="preserve">, </w:t>
      </w:r>
      <w:proofErr w:type="gramStart"/>
      <w:r w:rsidRPr="00F5268D">
        <w:rPr>
          <w:rFonts w:ascii="Garamond" w:hAnsi="Garamond"/>
          <w:sz w:val="24"/>
          <w:szCs w:val="24"/>
        </w:rPr>
        <w:t>26:</w:t>
      </w:r>
      <w:proofErr w:type="gramEnd"/>
      <w:r w:rsidRPr="00F5268D">
        <w:rPr>
          <w:rFonts w:ascii="Garamond" w:hAnsi="Garamond"/>
          <w:sz w:val="24"/>
          <w:szCs w:val="24"/>
        </w:rPr>
        <w:t xml:space="preserve"> 1 – 23.</w:t>
      </w:r>
    </w:p>
    <w:p w:rsidR="00F65466" w:rsidRPr="006F1991" w:rsidRDefault="00DC2713">
      <w:pPr>
        <w:spacing w:after="0" w:line="240" w:lineRule="auto"/>
      </w:pPr>
      <w:proofErr w:type="spellStart"/>
      <w:r w:rsidRPr="00F5268D">
        <w:rPr>
          <w:rFonts w:ascii="Garamond" w:hAnsi="Garamond"/>
          <w:sz w:val="24"/>
          <w:szCs w:val="24"/>
        </w:rPr>
        <w:t>Hammerschmid</w:t>
      </w:r>
      <w:proofErr w:type="spellEnd"/>
      <w:r w:rsidRPr="00F5268D">
        <w:rPr>
          <w:rFonts w:ascii="Garamond" w:hAnsi="Garamond"/>
          <w:sz w:val="24"/>
          <w:szCs w:val="24"/>
        </w:rPr>
        <w:t xml:space="preserve">, Beata – </w:t>
      </w:r>
      <w:proofErr w:type="spellStart"/>
      <w:r w:rsidRPr="00F5268D">
        <w:rPr>
          <w:rFonts w:ascii="Garamond" w:hAnsi="Garamond"/>
          <w:sz w:val="24"/>
          <w:szCs w:val="24"/>
        </w:rPr>
        <w:t>Krapoth</w:t>
      </w:r>
      <w:proofErr w:type="spellEnd"/>
      <w:r w:rsidRPr="00F5268D">
        <w:rPr>
          <w:rFonts w:ascii="Garamond" w:hAnsi="Garamond"/>
          <w:sz w:val="24"/>
          <w:szCs w:val="24"/>
        </w:rPr>
        <w:t xml:space="preserve">, Hermann, </w:t>
      </w:r>
      <w:proofErr w:type="spellStart"/>
      <w:r w:rsidRPr="00F5268D">
        <w:rPr>
          <w:rFonts w:ascii="Garamond" w:hAnsi="Garamond"/>
          <w:sz w:val="24"/>
          <w:szCs w:val="24"/>
        </w:rPr>
        <w:t>eds</w:t>
      </w:r>
      <w:proofErr w:type="spellEnd"/>
      <w:r w:rsidRPr="00F5268D">
        <w:rPr>
          <w:rFonts w:ascii="Garamond" w:hAnsi="Garamond"/>
          <w:sz w:val="24"/>
          <w:szCs w:val="24"/>
        </w:rPr>
        <w:t xml:space="preserve">. 1998. </w:t>
      </w:r>
      <w:proofErr w:type="spellStart"/>
      <w:r w:rsidRPr="00F30EB9">
        <w:rPr>
          <w:rFonts w:ascii="Garamond" w:hAnsi="Garamond"/>
          <w:i/>
          <w:iCs/>
          <w:sz w:val="24"/>
          <w:szCs w:val="24"/>
          <w:lang w:val="sv-SE"/>
        </w:rPr>
        <w:t>Übersetzung</w:t>
      </w:r>
      <w:proofErr w:type="spellEnd"/>
      <w:r w:rsidRPr="00F30EB9">
        <w:rPr>
          <w:rFonts w:ascii="Garamond" w:hAnsi="Garamond"/>
          <w:i/>
          <w:iCs/>
          <w:sz w:val="24"/>
          <w:szCs w:val="24"/>
          <w:lang w:val="sv-SE"/>
        </w:rPr>
        <w:t xml:space="preserve"> als </w:t>
      </w:r>
      <w:proofErr w:type="spellStart"/>
      <w:r w:rsidRPr="00F30EB9">
        <w:rPr>
          <w:rFonts w:ascii="Garamond" w:hAnsi="Garamond"/>
          <w:i/>
          <w:iCs/>
          <w:sz w:val="24"/>
          <w:szCs w:val="24"/>
          <w:lang w:val="sv-SE"/>
        </w:rPr>
        <w:t>kultureller</w:t>
      </w:r>
      <w:proofErr w:type="spellEnd"/>
      <w:r w:rsidRPr="00F30EB9">
        <w:rPr>
          <w:rFonts w:ascii="Garamond" w:hAnsi="Garamond"/>
          <w:i/>
          <w:iCs/>
          <w:sz w:val="24"/>
          <w:szCs w:val="24"/>
          <w:lang w:val="sv-SE"/>
        </w:rPr>
        <w:t xml:space="preserve"> </w:t>
      </w:r>
      <w:proofErr w:type="spellStart"/>
      <w:proofErr w:type="gramStart"/>
      <w:r w:rsidRPr="00F30EB9">
        <w:rPr>
          <w:rFonts w:ascii="Garamond" w:hAnsi="Garamond"/>
          <w:i/>
          <w:iCs/>
          <w:sz w:val="24"/>
          <w:szCs w:val="24"/>
          <w:lang w:val="sv-SE"/>
        </w:rPr>
        <w:t>Prozeß</w:t>
      </w:r>
      <w:proofErr w:type="spellEnd"/>
      <w:r w:rsidRPr="00F30EB9">
        <w:rPr>
          <w:rFonts w:ascii="Garamond" w:hAnsi="Garamond"/>
          <w:i/>
          <w:iCs/>
          <w:sz w:val="24"/>
          <w:szCs w:val="24"/>
          <w:lang w:val="sv-SE"/>
        </w:rPr>
        <w:t>:</w:t>
      </w:r>
      <w:proofErr w:type="gramEnd"/>
      <w:r w:rsidRPr="00F30EB9">
        <w:rPr>
          <w:rFonts w:ascii="Garamond" w:hAnsi="Garamond"/>
          <w:i/>
          <w:iCs/>
          <w:sz w:val="24"/>
          <w:szCs w:val="24"/>
          <w:lang w:val="sv-SE"/>
        </w:rPr>
        <w:t xml:space="preserve"> </w:t>
      </w:r>
      <w:proofErr w:type="spellStart"/>
      <w:r w:rsidRPr="00F30EB9">
        <w:rPr>
          <w:rFonts w:ascii="Garamond" w:hAnsi="Garamond"/>
          <w:i/>
          <w:iCs/>
          <w:sz w:val="24"/>
          <w:szCs w:val="24"/>
          <w:lang w:val="sv-SE"/>
        </w:rPr>
        <w:t>Rezeption</w:t>
      </w:r>
      <w:proofErr w:type="spellEnd"/>
      <w:r w:rsidRPr="00F30EB9">
        <w:rPr>
          <w:rFonts w:ascii="Garamond" w:hAnsi="Garamond"/>
          <w:i/>
          <w:iCs/>
          <w:sz w:val="24"/>
          <w:szCs w:val="24"/>
          <w:lang w:val="sv-SE"/>
        </w:rPr>
        <w:t xml:space="preserve">, Projektion </w:t>
      </w:r>
      <w:proofErr w:type="spellStart"/>
      <w:r w:rsidRPr="00F30EB9">
        <w:rPr>
          <w:rFonts w:ascii="Garamond" w:hAnsi="Garamond"/>
          <w:i/>
          <w:iCs/>
          <w:sz w:val="24"/>
          <w:szCs w:val="24"/>
          <w:lang w:val="sv-SE"/>
        </w:rPr>
        <w:t>und</w:t>
      </w:r>
      <w:proofErr w:type="spellEnd"/>
      <w:r w:rsidRPr="00F30EB9">
        <w:rPr>
          <w:rFonts w:ascii="Garamond" w:hAnsi="Garamond"/>
          <w:i/>
          <w:iCs/>
          <w:sz w:val="24"/>
          <w:szCs w:val="24"/>
          <w:lang w:val="sv-SE"/>
        </w:rPr>
        <w:t xml:space="preserve"> Konstruktion des </w:t>
      </w:r>
      <w:proofErr w:type="spellStart"/>
      <w:r w:rsidRPr="00F30EB9">
        <w:rPr>
          <w:rFonts w:ascii="Garamond" w:hAnsi="Garamond"/>
          <w:i/>
          <w:iCs/>
          <w:sz w:val="24"/>
          <w:szCs w:val="24"/>
          <w:lang w:val="sv-SE"/>
        </w:rPr>
        <w:t>Fremden</w:t>
      </w:r>
      <w:proofErr w:type="spellEnd"/>
      <w:r w:rsidRPr="00F30EB9">
        <w:rPr>
          <w:rFonts w:ascii="Garamond" w:hAnsi="Garamond"/>
          <w:sz w:val="24"/>
          <w:szCs w:val="24"/>
          <w:lang w:val="sv-SE"/>
        </w:rPr>
        <w:t xml:space="preserve">. </w:t>
      </w:r>
      <w:r w:rsidRPr="006F1991">
        <w:rPr>
          <w:rFonts w:ascii="Garamond" w:hAnsi="Garamond"/>
          <w:sz w:val="24"/>
          <w:szCs w:val="24"/>
        </w:rPr>
        <w:t xml:space="preserve">Berlin: Erich Schmidt </w:t>
      </w:r>
      <w:proofErr w:type="spellStart"/>
      <w:r w:rsidRPr="006F1991">
        <w:rPr>
          <w:rFonts w:ascii="Garamond" w:hAnsi="Garamond"/>
          <w:sz w:val="24"/>
          <w:szCs w:val="24"/>
        </w:rPr>
        <w:t>Verlag</w:t>
      </w:r>
      <w:proofErr w:type="spellEnd"/>
      <w:r w:rsidRPr="006F1991">
        <w:rPr>
          <w:rFonts w:ascii="Garamond" w:hAnsi="Garamond"/>
          <w:sz w:val="24"/>
          <w:szCs w:val="24"/>
        </w:rPr>
        <w:t xml:space="preserve">. </w:t>
      </w:r>
    </w:p>
    <w:p w:rsidR="00F65466" w:rsidRPr="00552233" w:rsidRDefault="00DC2713">
      <w:pPr>
        <w:spacing w:after="0" w:line="240" w:lineRule="auto"/>
      </w:pPr>
      <w:proofErr w:type="spellStart"/>
      <w:r w:rsidRPr="006F1991">
        <w:rPr>
          <w:rFonts w:ascii="Garamond" w:hAnsi="Garamond"/>
          <w:sz w:val="24"/>
          <w:szCs w:val="24"/>
        </w:rPr>
        <w:t>Jacquemond</w:t>
      </w:r>
      <w:proofErr w:type="spellEnd"/>
      <w:r w:rsidRPr="006F1991">
        <w:rPr>
          <w:rFonts w:ascii="Garamond" w:hAnsi="Garamond"/>
          <w:sz w:val="24"/>
          <w:szCs w:val="24"/>
        </w:rPr>
        <w:t xml:space="preserve">, Richard – </w:t>
      </w:r>
      <w:proofErr w:type="spellStart"/>
      <w:r w:rsidRPr="006F1991">
        <w:rPr>
          <w:rFonts w:ascii="Garamond" w:hAnsi="Garamond"/>
          <w:sz w:val="24"/>
          <w:szCs w:val="24"/>
        </w:rPr>
        <w:t>Sapiro</w:t>
      </w:r>
      <w:proofErr w:type="spellEnd"/>
      <w:r w:rsidRPr="006F1991">
        <w:rPr>
          <w:rFonts w:ascii="Garamond" w:hAnsi="Garamond"/>
          <w:sz w:val="24"/>
          <w:szCs w:val="24"/>
        </w:rPr>
        <w:t xml:space="preserve">, Gisèle. 2020. “Traduire les sciences humaines et sociales: retour sur des enquêtes sociologiques et regards sur les pratiques en Israël et dans le monde arabe.” </w:t>
      </w:r>
      <w:r w:rsidRPr="00552233">
        <w:rPr>
          <w:rFonts w:ascii="Garamond" w:hAnsi="Garamond"/>
          <w:i/>
          <w:iCs/>
          <w:sz w:val="24"/>
          <w:szCs w:val="24"/>
        </w:rPr>
        <w:t>Revue d’histoire des sciences humaines</w:t>
      </w:r>
      <w:r w:rsidRPr="00552233">
        <w:rPr>
          <w:rFonts w:ascii="Garamond" w:hAnsi="Garamond"/>
          <w:sz w:val="24"/>
          <w:szCs w:val="24"/>
        </w:rPr>
        <w:t>, 36: 223 – 234.</w:t>
      </w:r>
    </w:p>
    <w:p w:rsidR="00F65466" w:rsidRPr="006F1991" w:rsidRDefault="00DC2713">
      <w:pPr>
        <w:spacing w:after="0" w:line="240" w:lineRule="auto"/>
      </w:pPr>
      <w:proofErr w:type="spellStart"/>
      <w:r w:rsidRPr="00552233">
        <w:rPr>
          <w:rFonts w:ascii="Garamond" w:hAnsi="Garamond"/>
          <w:sz w:val="24"/>
          <w:szCs w:val="24"/>
        </w:rPr>
        <w:t>Maaß</w:t>
      </w:r>
      <w:proofErr w:type="spellEnd"/>
      <w:r w:rsidRPr="00552233">
        <w:rPr>
          <w:rFonts w:ascii="Garamond" w:hAnsi="Garamond"/>
          <w:sz w:val="24"/>
          <w:szCs w:val="24"/>
        </w:rPr>
        <w:t xml:space="preserve">, Frank – </w:t>
      </w:r>
      <w:proofErr w:type="spellStart"/>
      <w:r w:rsidRPr="00552233">
        <w:rPr>
          <w:rFonts w:ascii="Garamond" w:hAnsi="Garamond"/>
          <w:sz w:val="24"/>
          <w:szCs w:val="24"/>
        </w:rPr>
        <w:t>Turk</w:t>
      </w:r>
      <w:proofErr w:type="spellEnd"/>
      <w:r w:rsidRPr="00552233">
        <w:rPr>
          <w:rFonts w:ascii="Garamond" w:hAnsi="Garamond"/>
          <w:sz w:val="24"/>
          <w:szCs w:val="24"/>
        </w:rPr>
        <w:t xml:space="preserve">, Horst, </w:t>
      </w:r>
      <w:proofErr w:type="spellStart"/>
      <w:r w:rsidRPr="00552233">
        <w:rPr>
          <w:rFonts w:ascii="Garamond" w:hAnsi="Garamond"/>
          <w:sz w:val="24"/>
          <w:szCs w:val="24"/>
        </w:rPr>
        <w:t>eds</w:t>
      </w:r>
      <w:proofErr w:type="spellEnd"/>
      <w:r w:rsidRPr="00552233">
        <w:rPr>
          <w:rFonts w:ascii="Garamond" w:hAnsi="Garamond"/>
          <w:sz w:val="24"/>
          <w:szCs w:val="24"/>
        </w:rPr>
        <w:t xml:space="preserve">. 1993. </w:t>
      </w:r>
      <w:proofErr w:type="spellStart"/>
      <w:r w:rsidRPr="006F1991">
        <w:rPr>
          <w:rFonts w:ascii="Garamond" w:hAnsi="Garamond"/>
          <w:i/>
          <w:iCs/>
          <w:sz w:val="24"/>
          <w:szCs w:val="24"/>
        </w:rPr>
        <w:t>Übersetzen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Verstehen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Brücken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bauen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Geisteswissenschaftliches</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und</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literarisches</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Übersetzen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im</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internationalen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Kulturaustausch</w:t>
      </w:r>
      <w:proofErr w:type="spellEnd"/>
      <w:r w:rsidRPr="006F1991">
        <w:rPr>
          <w:rFonts w:ascii="Garamond" w:hAnsi="Garamond"/>
          <w:sz w:val="24"/>
          <w:szCs w:val="24"/>
        </w:rPr>
        <w:t xml:space="preserve">. Berlin: Erich Schmidt </w:t>
      </w:r>
      <w:proofErr w:type="spellStart"/>
      <w:r w:rsidRPr="006F1991">
        <w:rPr>
          <w:rFonts w:ascii="Garamond" w:hAnsi="Garamond"/>
          <w:sz w:val="24"/>
          <w:szCs w:val="24"/>
        </w:rPr>
        <w:t>Verlag</w:t>
      </w:r>
      <w:proofErr w:type="spellEnd"/>
      <w:r w:rsidRPr="006F1991">
        <w:rPr>
          <w:rFonts w:ascii="Garamond" w:hAnsi="Garamond"/>
          <w:sz w:val="24"/>
          <w:szCs w:val="24"/>
        </w:rPr>
        <w:t>.</w:t>
      </w:r>
    </w:p>
    <w:p w:rsidR="00F65466" w:rsidRPr="00552233" w:rsidRDefault="00DC2713">
      <w:pPr>
        <w:spacing w:after="0" w:line="240" w:lineRule="auto"/>
        <w:rPr>
          <w:lang w:val="sv-SE"/>
        </w:rPr>
      </w:pPr>
      <w:proofErr w:type="spellStart"/>
      <w:r w:rsidRPr="006F1991">
        <w:rPr>
          <w:rFonts w:ascii="Garamond" w:hAnsi="Garamond"/>
          <w:sz w:val="24"/>
          <w:szCs w:val="24"/>
        </w:rPr>
        <w:t>Poncharal</w:t>
      </w:r>
      <w:proofErr w:type="spellEnd"/>
      <w:r w:rsidRPr="006F1991">
        <w:rPr>
          <w:rFonts w:ascii="Garamond" w:hAnsi="Garamond"/>
          <w:sz w:val="24"/>
          <w:szCs w:val="24"/>
        </w:rPr>
        <w:t xml:space="preserve">, Bruno. 2007. “Le « Social Science Translation Project » et la traduction des sciences humaines.” </w:t>
      </w:r>
      <w:proofErr w:type="spellStart"/>
      <w:r w:rsidRPr="00552233">
        <w:rPr>
          <w:rFonts w:ascii="Garamond" w:hAnsi="Garamond"/>
          <w:i/>
          <w:iCs/>
          <w:sz w:val="24"/>
          <w:szCs w:val="24"/>
          <w:lang w:val="sv-SE"/>
        </w:rPr>
        <w:t>Hermès</w:t>
      </w:r>
      <w:proofErr w:type="spellEnd"/>
      <w:r w:rsidRPr="00552233">
        <w:rPr>
          <w:rFonts w:ascii="Garamond" w:hAnsi="Garamond"/>
          <w:sz w:val="24"/>
          <w:szCs w:val="24"/>
          <w:lang w:val="sv-SE"/>
        </w:rPr>
        <w:t>, 49: 99 – 106.</w:t>
      </w:r>
    </w:p>
    <w:p w:rsidR="00F65466" w:rsidRPr="006F1991" w:rsidRDefault="00DC2713">
      <w:pPr>
        <w:spacing w:after="0" w:line="240" w:lineRule="auto"/>
      </w:pPr>
      <w:proofErr w:type="spellStart"/>
      <w:r w:rsidRPr="00552233">
        <w:rPr>
          <w:rFonts w:ascii="Garamond" w:hAnsi="Garamond"/>
          <w:sz w:val="24"/>
          <w:szCs w:val="24"/>
          <w:lang w:val="sv-SE"/>
        </w:rPr>
        <w:t>Poltermann</w:t>
      </w:r>
      <w:proofErr w:type="spellEnd"/>
      <w:r w:rsidRPr="00552233">
        <w:rPr>
          <w:rFonts w:ascii="Garamond" w:hAnsi="Garamond"/>
          <w:sz w:val="24"/>
          <w:szCs w:val="24"/>
          <w:lang w:val="sv-SE"/>
        </w:rPr>
        <w:t xml:space="preserve">, Andreas, ed. 1995. </w:t>
      </w:r>
      <w:r w:rsidRPr="00552233">
        <w:rPr>
          <w:rFonts w:ascii="Garamond" w:hAnsi="Garamond"/>
          <w:i/>
          <w:iCs/>
          <w:sz w:val="24"/>
          <w:szCs w:val="24"/>
          <w:lang w:val="sv-SE"/>
        </w:rPr>
        <w:t xml:space="preserve">Literaturkanon – </w:t>
      </w:r>
      <w:proofErr w:type="spellStart"/>
      <w:r w:rsidRPr="00552233">
        <w:rPr>
          <w:rFonts w:ascii="Garamond" w:hAnsi="Garamond"/>
          <w:i/>
          <w:iCs/>
          <w:sz w:val="24"/>
          <w:szCs w:val="24"/>
          <w:lang w:val="sv-SE"/>
        </w:rPr>
        <w:t>Medienereignis</w:t>
      </w:r>
      <w:proofErr w:type="spellEnd"/>
      <w:r w:rsidRPr="00552233">
        <w:rPr>
          <w:rFonts w:ascii="Garamond" w:hAnsi="Garamond"/>
          <w:i/>
          <w:iCs/>
          <w:sz w:val="24"/>
          <w:szCs w:val="24"/>
          <w:lang w:val="sv-SE"/>
        </w:rPr>
        <w:t xml:space="preserve"> – </w:t>
      </w:r>
      <w:proofErr w:type="spellStart"/>
      <w:r w:rsidRPr="00552233">
        <w:rPr>
          <w:rFonts w:ascii="Garamond" w:hAnsi="Garamond"/>
          <w:i/>
          <w:iCs/>
          <w:sz w:val="24"/>
          <w:szCs w:val="24"/>
          <w:lang w:val="sv-SE"/>
        </w:rPr>
        <w:t>Kultureller</w:t>
      </w:r>
      <w:proofErr w:type="spellEnd"/>
      <w:r w:rsidRPr="00552233">
        <w:rPr>
          <w:rFonts w:ascii="Garamond" w:hAnsi="Garamond"/>
          <w:i/>
          <w:iCs/>
          <w:sz w:val="24"/>
          <w:szCs w:val="24"/>
          <w:lang w:val="sv-SE"/>
        </w:rPr>
        <w:t xml:space="preserve"> Text: Formen </w:t>
      </w:r>
      <w:proofErr w:type="spellStart"/>
      <w:r w:rsidRPr="00552233">
        <w:rPr>
          <w:rFonts w:ascii="Garamond" w:hAnsi="Garamond"/>
          <w:i/>
          <w:iCs/>
          <w:sz w:val="24"/>
          <w:szCs w:val="24"/>
          <w:lang w:val="sv-SE"/>
        </w:rPr>
        <w:t>interkultureller</w:t>
      </w:r>
      <w:proofErr w:type="spellEnd"/>
      <w:r w:rsidRPr="00552233">
        <w:rPr>
          <w:rFonts w:ascii="Garamond" w:hAnsi="Garamond"/>
          <w:i/>
          <w:iCs/>
          <w:sz w:val="24"/>
          <w:szCs w:val="24"/>
          <w:lang w:val="sv-SE"/>
        </w:rPr>
        <w:t xml:space="preserve"> Kommunikation </w:t>
      </w:r>
      <w:proofErr w:type="spellStart"/>
      <w:r w:rsidRPr="00552233">
        <w:rPr>
          <w:rFonts w:ascii="Garamond" w:hAnsi="Garamond"/>
          <w:i/>
          <w:iCs/>
          <w:sz w:val="24"/>
          <w:szCs w:val="24"/>
          <w:lang w:val="sv-SE"/>
        </w:rPr>
        <w:t>und</w:t>
      </w:r>
      <w:proofErr w:type="spellEnd"/>
      <w:r w:rsidRPr="00552233">
        <w:rPr>
          <w:rFonts w:ascii="Garamond" w:hAnsi="Garamond"/>
          <w:i/>
          <w:iCs/>
          <w:sz w:val="24"/>
          <w:szCs w:val="24"/>
          <w:lang w:val="sv-SE"/>
        </w:rPr>
        <w:t xml:space="preserve"> </w:t>
      </w:r>
      <w:proofErr w:type="spellStart"/>
      <w:r w:rsidRPr="00552233">
        <w:rPr>
          <w:rFonts w:ascii="Garamond" w:hAnsi="Garamond"/>
          <w:i/>
          <w:iCs/>
          <w:sz w:val="24"/>
          <w:szCs w:val="24"/>
          <w:lang w:val="sv-SE"/>
        </w:rPr>
        <w:t>Übersetzung</w:t>
      </w:r>
      <w:proofErr w:type="spellEnd"/>
      <w:r w:rsidRPr="00552233">
        <w:rPr>
          <w:rFonts w:ascii="Garamond" w:hAnsi="Garamond"/>
          <w:sz w:val="24"/>
          <w:szCs w:val="24"/>
          <w:lang w:val="sv-SE"/>
        </w:rPr>
        <w:t xml:space="preserve">. </w:t>
      </w:r>
      <w:r w:rsidRPr="006F1991">
        <w:rPr>
          <w:rFonts w:ascii="Garamond" w:hAnsi="Garamond"/>
          <w:sz w:val="24"/>
          <w:szCs w:val="24"/>
        </w:rPr>
        <w:t xml:space="preserve">Berlin: Erich Schmidt </w:t>
      </w:r>
      <w:proofErr w:type="spellStart"/>
      <w:r w:rsidRPr="006F1991">
        <w:rPr>
          <w:rFonts w:ascii="Garamond" w:hAnsi="Garamond"/>
          <w:sz w:val="24"/>
          <w:szCs w:val="24"/>
        </w:rPr>
        <w:t>Verlag</w:t>
      </w:r>
      <w:proofErr w:type="spellEnd"/>
      <w:r w:rsidRPr="006F1991">
        <w:rPr>
          <w:rFonts w:ascii="Garamond" w:hAnsi="Garamond"/>
          <w:sz w:val="24"/>
          <w:szCs w:val="24"/>
        </w:rPr>
        <w:t>.</w:t>
      </w:r>
    </w:p>
    <w:p w:rsidR="00F65466" w:rsidRPr="006F1991" w:rsidRDefault="00DC2713">
      <w:pPr>
        <w:spacing w:after="0" w:line="240" w:lineRule="auto"/>
      </w:pPr>
      <w:proofErr w:type="spellStart"/>
      <w:r w:rsidRPr="006F1991">
        <w:rPr>
          <w:rFonts w:ascii="Garamond" w:hAnsi="Garamond"/>
          <w:sz w:val="24"/>
          <w:szCs w:val="24"/>
        </w:rPr>
        <w:t>Popa</w:t>
      </w:r>
      <w:proofErr w:type="spellEnd"/>
      <w:r w:rsidRPr="006F1991">
        <w:rPr>
          <w:rFonts w:ascii="Garamond" w:hAnsi="Garamond"/>
          <w:sz w:val="24"/>
          <w:szCs w:val="24"/>
        </w:rPr>
        <w:t xml:space="preserve">, </w:t>
      </w:r>
      <w:proofErr w:type="spellStart"/>
      <w:r w:rsidRPr="006F1991">
        <w:rPr>
          <w:rFonts w:ascii="Garamond" w:hAnsi="Garamond"/>
          <w:sz w:val="24"/>
          <w:szCs w:val="24"/>
        </w:rPr>
        <w:t>Ioanna</w:t>
      </w:r>
      <w:proofErr w:type="spellEnd"/>
      <w:r w:rsidRPr="006F1991">
        <w:rPr>
          <w:rFonts w:ascii="Garamond" w:hAnsi="Garamond"/>
          <w:sz w:val="24"/>
          <w:szCs w:val="24"/>
        </w:rPr>
        <w:t xml:space="preserve">. 2010. </w:t>
      </w:r>
      <w:r w:rsidRPr="006F1991">
        <w:rPr>
          <w:rFonts w:ascii="Garamond" w:hAnsi="Garamond"/>
          <w:i/>
          <w:iCs/>
          <w:sz w:val="24"/>
          <w:szCs w:val="24"/>
        </w:rPr>
        <w:t>Traduire sous contraintes: Littérature et communisme</w:t>
      </w:r>
      <w:r w:rsidRPr="006F1991">
        <w:rPr>
          <w:rFonts w:ascii="Garamond" w:hAnsi="Garamond"/>
          <w:sz w:val="24"/>
          <w:szCs w:val="24"/>
        </w:rPr>
        <w:t>. Paris: CNRS éditions.</w:t>
      </w:r>
    </w:p>
    <w:p w:rsidR="00F65466" w:rsidRPr="006F1991" w:rsidRDefault="00DC2713">
      <w:pPr>
        <w:spacing w:after="0" w:line="240" w:lineRule="auto"/>
      </w:pPr>
      <w:proofErr w:type="spellStart"/>
      <w:r w:rsidRPr="006F1991">
        <w:rPr>
          <w:rFonts w:ascii="Garamond" w:hAnsi="Garamond"/>
          <w:sz w:val="24"/>
          <w:szCs w:val="24"/>
        </w:rPr>
        <w:t>Rochlitz</w:t>
      </w:r>
      <w:proofErr w:type="spellEnd"/>
      <w:r w:rsidRPr="006F1991">
        <w:rPr>
          <w:rFonts w:ascii="Garamond" w:hAnsi="Garamond"/>
          <w:sz w:val="24"/>
          <w:szCs w:val="24"/>
        </w:rPr>
        <w:t xml:space="preserve">, Rainer. 2001. “Traduire les sciences humaines.” </w:t>
      </w:r>
      <w:r w:rsidRPr="006F1991">
        <w:rPr>
          <w:rFonts w:ascii="Garamond" w:hAnsi="Garamond"/>
          <w:i/>
          <w:iCs/>
          <w:sz w:val="24"/>
          <w:szCs w:val="24"/>
        </w:rPr>
        <w:t>Raisons politiques</w:t>
      </w:r>
      <w:r w:rsidRPr="006F1991">
        <w:rPr>
          <w:rFonts w:ascii="Garamond" w:hAnsi="Garamond"/>
          <w:sz w:val="24"/>
          <w:szCs w:val="24"/>
        </w:rPr>
        <w:t xml:space="preserve">, 2, 2: 65 – 77. </w:t>
      </w:r>
    </w:p>
    <w:p w:rsidR="00F65466" w:rsidRPr="00552233" w:rsidRDefault="00DC2713">
      <w:pPr>
        <w:spacing w:after="0" w:line="240" w:lineRule="auto"/>
      </w:pPr>
      <w:proofErr w:type="spellStart"/>
      <w:r w:rsidRPr="006F1991">
        <w:rPr>
          <w:rFonts w:ascii="Garamond" w:hAnsi="Garamond" w:cs="Courier New"/>
          <w:color w:val="000000" w:themeColor="text1"/>
          <w:sz w:val="24"/>
          <w:szCs w:val="24"/>
          <w:shd w:val="clear" w:color="auto" w:fill="FFFFFF"/>
        </w:rPr>
        <w:t>Sapiro</w:t>
      </w:r>
      <w:proofErr w:type="spellEnd"/>
      <w:r w:rsidRPr="006F1991">
        <w:rPr>
          <w:rFonts w:ascii="Garamond" w:hAnsi="Garamond" w:cs="Courier New"/>
          <w:color w:val="000000" w:themeColor="text1"/>
          <w:sz w:val="24"/>
          <w:szCs w:val="24"/>
          <w:shd w:val="clear" w:color="auto" w:fill="FFFFFF"/>
        </w:rPr>
        <w:t xml:space="preserve">, Gisèle. 2012. </w:t>
      </w:r>
      <w:r w:rsidRPr="006F1991">
        <w:rPr>
          <w:rFonts w:ascii="Garamond" w:hAnsi="Garamond" w:cs="Courier New"/>
          <w:i/>
          <w:iCs/>
          <w:color w:val="000000" w:themeColor="text1"/>
          <w:sz w:val="24"/>
          <w:szCs w:val="24"/>
          <w:shd w:val="clear" w:color="auto" w:fill="FFFFFF"/>
        </w:rPr>
        <w:t>Traduire la littérature et les sciences humaines: Conditions et obstacles</w:t>
      </w:r>
      <w:r w:rsidRPr="006F1991">
        <w:rPr>
          <w:rFonts w:ascii="Garamond" w:hAnsi="Garamond" w:cs="Courier New"/>
          <w:color w:val="000000" w:themeColor="text1"/>
          <w:sz w:val="24"/>
          <w:szCs w:val="24"/>
          <w:shd w:val="clear" w:color="auto" w:fill="FFFFFF"/>
        </w:rPr>
        <w:t xml:space="preserve">. </w:t>
      </w:r>
      <w:r w:rsidRPr="00552233">
        <w:rPr>
          <w:rFonts w:ascii="Garamond" w:hAnsi="Garamond" w:cs="Courier New"/>
          <w:color w:val="000000" w:themeColor="text1"/>
          <w:sz w:val="24"/>
          <w:szCs w:val="24"/>
          <w:shd w:val="clear" w:color="auto" w:fill="FFFFFF"/>
        </w:rPr>
        <w:t>Paris: Publications du Ministère de la Culture – DEPS.</w:t>
      </w:r>
    </w:p>
    <w:p w:rsidR="00F65466" w:rsidRPr="006F1991" w:rsidRDefault="00DC2713">
      <w:pPr>
        <w:spacing w:after="0" w:line="240" w:lineRule="auto"/>
      </w:pPr>
      <w:proofErr w:type="spellStart"/>
      <w:r w:rsidRPr="00552233">
        <w:rPr>
          <w:rFonts w:ascii="Garamond" w:hAnsi="Garamond"/>
          <w:sz w:val="24"/>
          <w:szCs w:val="24"/>
        </w:rPr>
        <w:t>Schögler</w:t>
      </w:r>
      <w:proofErr w:type="spellEnd"/>
      <w:r w:rsidRPr="00552233">
        <w:rPr>
          <w:rFonts w:ascii="Garamond" w:hAnsi="Garamond"/>
          <w:sz w:val="24"/>
          <w:szCs w:val="24"/>
        </w:rPr>
        <w:t xml:space="preserve">, Rafael Y. 2017. “Les fonctions de la traduction en sciences humaines et sociales.” </w:t>
      </w:r>
      <w:r w:rsidRPr="006F1991">
        <w:rPr>
          <w:rFonts w:ascii="Garamond" w:hAnsi="Garamond"/>
          <w:i/>
          <w:iCs/>
          <w:sz w:val="24"/>
          <w:szCs w:val="24"/>
        </w:rPr>
        <w:t>Parallèles</w:t>
      </w:r>
      <w:r w:rsidRPr="006F1991">
        <w:rPr>
          <w:rFonts w:ascii="Garamond" w:hAnsi="Garamond"/>
          <w:sz w:val="24"/>
          <w:szCs w:val="24"/>
        </w:rPr>
        <w:t>, 29, 2: 36 – 45.</w:t>
      </w:r>
    </w:p>
    <w:p w:rsidR="00F65466" w:rsidRDefault="00DC2713">
      <w:pPr>
        <w:spacing w:after="0" w:line="240" w:lineRule="auto"/>
        <w:rPr>
          <w:lang w:val="en-US"/>
        </w:rPr>
      </w:pPr>
      <w:proofErr w:type="spellStart"/>
      <w:r w:rsidRPr="006F1991">
        <w:rPr>
          <w:rFonts w:ascii="Garamond" w:eastAsia="Times New Roman" w:hAnsi="Garamond" w:cs="Arial"/>
          <w:sz w:val="24"/>
          <w:szCs w:val="24"/>
          <w:lang w:eastAsia="sk-SK"/>
        </w:rPr>
        <w:t>Skibińska</w:t>
      </w:r>
      <w:proofErr w:type="spellEnd"/>
      <w:r w:rsidRPr="006F1991">
        <w:rPr>
          <w:rFonts w:ascii="Garamond" w:eastAsia="Times New Roman" w:hAnsi="Garamond" w:cs="Arial"/>
          <w:sz w:val="24"/>
          <w:szCs w:val="24"/>
          <w:lang w:eastAsia="sk-SK"/>
        </w:rPr>
        <w:t xml:space="preserve"> </w:t>
      </w:r>
      <w:proofErr w:type="spellStart"/>
      <w:r w:rsidRPr="006F1991">
        <w:rPr>
          <w:rFonts w:ascii="Garamond" w:eastAsia="Times New Roman" w:hAnsi="Garamond" w:cs="Arial"/>
          <w:sz w:val="24"/>
          <w:szCs w:val="24"/>
          <w:lang w:eastAsia="sk-SK"/>
        </w:rPr>
        <w:t>Elżbieta</w:t>
      </w:r>
      <w:proofErr w:type="spellEnd"/>
      <w:r w:rsidRPr="006F1991">
        <w:rPr>
          <w:rFonts w:ascii="Garamond" w:eastAsia="Times New Roman" w:hAnsi="Garamond" w:cs="Arial"/>
          <w:sz w:val="24"/>
          <w:szCs w:val="24"/>
          <w:lang w:eastAsia="sk-SK"/>
        </w:rPr>
        <w:t xml:space="preserve">. 2013. “Résonances de la traduction des ouvrages de sciences humaines. </w:t>
      </w:r>
      <w:r w:rsidRPr="00552233">
        <w:rPr>
          <w:rFonts w:ascii="Garamond" w:eastAsia="Times New Roman" w:hAnsi="Garamond" w:cs="Arial"/>
          <w:sz w:val="24"/>
          <w:szCs w:val="24"/>
          <w:lang w:eastAsia="sk-SK"/>
        </w:rPr>
        <w:t xml:space="preserve">Sur l’exemple des collections polonaises </w:t>
      </w:r>
      <w:proofErr w:type="spellStart"/>
      <w:r w:rsidRPr="00552233">
        <w:rPr>
          <w:rFonts w:ascii="Garamond" w:eastAsia="Times New Roman" w:hAnsi="Garamond" w:cs="Arial"/>
          <w:sz w:val="24"/>
          <w:szCs w:val="24"/>
          <w:lang w:eastAsia="sk-SK"/>
        </w:rPr>
        <w:t>Horyzonty</w:t>
      </w:r>
      <w:proofErr w:type="spellEnd"/>
      <w:r w:rsidRPr="00552233">
        <w:rPr>
          <w:rFonts w:ascii="Garamond" w:eastAsia="Times New Roman" w:hAnsi="Garamond" w:cs="Arial"/>
          <w:sz w:val="24"/>
          <w:szCs w:val="24"/>
          <w:lang w:eastAsia="sk-SK"/>
        </w:rPr>
        <w:t xml:space="preserve"> </w:t>
      </w:r>
      <w:proofErr w:type="spellStart"/>
      <w:r w:rsidRPr="00552233">
        <w:rPr>
          <w:rFonts w:ascii="Garamond" w:eastAsia="Times New Roman" w:hAnsi="Garamond" w:cs="Arial"/>
          <w:sz w:val="24"/>
          <w:szCs w:val="24"/>
          <w:lang w:eastAsia="sk-SK"/>
        </w:rPr>
        <w:t>Nowoczesności</w:t>
      </w:r>
      <w:proofErr w:type="spellEnd"/>
      <w:r w:rsidRPr="00552233">
        <w:rPr>
          <w:rFonts w:ascii="Garamond" w:eastAsia="Times New Roman" w:hAnsi="Garamond" w:cs="Arial"/>
          <w:sz w:val="24"/>
          <w:szCs w:val="24"/>
          <w:lang w:eastAsia="sk-SK"/>
        </w:rPr>
        <w:t xml:space="preserve">, Cultura, </w:t>
      </w:r>
      <w:proofErr w:type="spellStart"/>
      <w:r w:rsidRPr="00552233">
        <w:rPr>
          <w:rFonts w:ascii="Garamond" w:eastAsia="Times New Roman" w:hAnsi="Garamond" w:cs="Arial"/>
          <w:sz w:val="24"/>
          <w:szCs w:val="24"/>
          <w:lang w:eastAsia="sk-SK"/>
        </w:rPr>
        <w:t>Communicare</w:t>
      </w:r>
      <w:proofErr w:type="spellEnd"/>
      <w:r w:rsidRPr="00552233">
        <w:rPr>
          <w:rFonts w:ascii="Garamond" w:eastAsia="Times New Roman" w:hAnsi="Garamond" w:cs="Arial"/>
          <w:sz w:val="24"/>
          <w:szCs w:val="24"/>
          <w:lang w:eastAsia="sk-SK"/>
        </w:rPr>
        <w:t xml:space="preserve"> et de la revue </w:t>
      </w:r>
      <w:proofErr w:type="spellStart"/>
      <w:r w:rsidRPr="00552233">
        <w:rPr>
          <w:rFonts w:ascii="Garamond" w:eastAsia="Times New Roman" w:hAnsi="Garamond" w:cs="Arial"/>
          <w:sz w:val="24"/>
          <w:szCs w:val="24"/>
          <w:lang w:eastAsia="sk-SK"/>
        </w:rPr>
        <w:t>Teksty</w:t>
      </w:r>
      <w:proofErr w:type="spellEnd"/>
      <w:r w:rsidRPr="00552233">
        <w:rPr>
          <w:rFonts w:ascii="Garamond" w:eastAsia="Times New Roman" w:hAnsi="Garamond" w:cs="Arial"/>
          <w:sz w:val="24"/>
          <w:szCs w:val="24"/>
          <w:lang w:eastAsia="sk-SK"/>
        </w:rPr>
        <w:t xml:space="preserve"> </w:t>
      </w:r>
      <w:proofErr w:type="spellStart"/>
      <w:r w:rsidRPr="00552233">
        <w:rPr>
          <w:rFonts w:ascii="Garamond" w:eastAsia="Times New Roman" w:hAnsi="Garamond" w:cs="Arial"/>
          <w:sz w:val="24"/>
          <w:szCs w:val="24"/>
          <w:lang w:eastAsia="sk-SK"/>
        </w:rPr>
        <w:t>Drugie</w:t>
      </w:r>
      <w:proofErr w:type="spellEnd"/>
      <w:r w:rsidRPr="00552233">
        <w:rPr>
          <w:rFonts w:ascii="Garamond" w:eastAsia="Times New Roman" w:hAnsi="Garamond" w:cs="Arial"/>
          <w:sz w:val="24"/>
          <w:szCs w:val="24"/>
          <w:lang w:eastAsia="sk-SK"/>
        </w:rPr>
        <w:t xml:space="preserve">.” </w:t>
      </w:r>
      <w:r>
        <w:rPr>
          <w:rFonts w:ascii="Garamond" w:eastAsia="Times New Roman" w:hAnsi="Garamond" w:cs="Arial"/>
          <w:i/>
          <w:iCs/>
          <w:sz w:val="24"/>
          <w:szCs w:val="24"/>
          <w:lang w:val="en-US" w:eastAsia="sk-SK"/>
        </w:rPr>
        <w:t xml:space="preserve">Synergies </w:t>
      </w:r>
      <w:proofErr w:type="spellStart"/>
      <w:r>
        <w:rPr>
          <w:rFonts w:ascii="Garamond" w:eastAsia="Times New Roman" w:hAnsi="Garamond" w:cs="Arial"/>
          <w:i/>
          <w:iCs/>
          <w:sz w:val="24"/>
          <w:szCs w:val="24"/>
          <w:lang w:val="en-US" w:eastAsia="sk-SK"/>
        </w:rPr>
        <w:t>Pologne</w:t>
      </w:r>
      <w:proofErr w:type="spellEnd"/>
      <w:r>
        <w:rPr>
          <w:rFonts w:ascii="Garamond" w:eastAsia="Times New Roman" w:hAnsi="Garamond" w:cs="Arial"/>
          <w:sz w:val="24"/>
          <w:szCs w:val="24"/>
          <w:lang w:val="en-US" w:eastAsia="sk-SK"/>
        </w:rPr>
        <w:t>, 10: 187 – 201.</w:t>
      </w:r>
    </w:p>
    <w:p w:rsidR="00F65466" w:rsidRPr="006F1991" w:rsidRDefault="00DC2713">
      <w:pPr>
        <w:spacing w:after="0" w:line="240" w:lineRule="auto"/>
      </w:pPr>
      <w:r>
        <w:rPr>
          <w:rFonts w:ascii="Garamond" w:hAnsi="Garamond"/>
          <w:sz w:val="24"/>
          <w:szCs w:val="24"/>
          <w:lang w:val="en-US"/>
        </w:rPr>
        <w:t xml:space="preserve">Tonkin, Humphrey – Esposito Frank, Maria, eds. 2010. </w:t>
      </w:r>
      <w:r>
        <w:rPr>
          <w:rFonts w:ascii="Garamond" w:hAnsi="Garamond"/>
          <w:i/>
          <w:iCs/>
          <w:sz w:val="24"/>
          <w:szCs w:val="24"/>
          <w:lang w:val="en-US"/>
        </w:rPr>
        <w:t>The Translator as Mediator of Cultures</w:t>
      </w:r>
      <w:r>
        <w:rPr>
          <w:rFonts w:ascii="Garamond" w:hAnsi="Garamond"/>
          <w:sz w:val="24"/>
          <w:szCs w:val="24"/>
          <w:lang w:val="en-US"/>
        </w:rPr>
        <w:t xml:space="preserve">. </w:t>
      </w:r>
      <w:r w:rsidRPr="006F1991">
        <w:rPr>
          <w:rFonts w:ascii="Garamond" w:hAnsi="Garamond"/>
          <w:sz w:val="24"/>
          <w:szCs w:val="24"/>
        </w:rPr>
        <w:t>Amsterdam: John Benjamins.</w:t>
      </w:r>
    </w:p>
    <w:p w:rsidR="00F65466" w:rsidRDefault="00DC2713">
      <w:pPr>
        <w:pStyle w:val="Nadpis1"/>
        <w:spacing w:beforeAutospacing="0" w:after="0" w:afterAutospacing="0"/>
      </w:pPr>
      <w:proofErr w:type="spellStart"/>
      <w:r w:rsidRPr="006F1991">
        <w:rPr>
          <w:rFonts w:ascii="Garamond" w:hAnsi="Garamond"/>
          <w:b w:val="0"/>
          <w:sz w:val="24"/>
          <w:szCs w:val="24"/>
          <w:lang w:val="fr-FR"/>
        </w:rPr>
        <w:t>Wuilmart</w:t>
      </w:r>
      <w:proofErr w:type="spellEnd"/>
      <w:r w:rsidRPr="006F1991">
        <w:rPr>
          <w:rFonts w:ascii="Garamond" w:hAnsi="Garamond"/>
          <w:b w:val="0"/>
          <w:sz w:val="24"/>
          <w:szCs w:val="24"/>
          <w:lang w:val="fr-FR"/>
        </w:rPr>
        <w:t xml:space="preserve">, Françoise. 2021. “Traduire le langage de l’Espérance. À l’exemple du </w:t>
      </w:r>
      <w:proofErr w:type="spellStart"/>
      <w:r w:rsidRPr="006F1991">
        <w:rPr>
          <w:rFonts w:ascii="Garamond" w:hAnsi="Garamond"/>
          <w:b w:val="0"/>
          <w:sz w:val="24"/>
          <w:szCs w:val="24"/>
          <w:lang w:val="fr-FR"/>
        </w:rPr>
        <w:t>Prinzip</w:t>
      </w:r>
      <w:proofErr w:type="spellEnd"/>
      <w:r w:rsidRPr="006F1991">
        <w:rPr>
          <w:rFonts w:ascii="Garamond" w:hAnsi="Garamond"/>
          <w:b w:val="0"/>
          <w:sz w:val="24"/>
          <w:szCs w:val="24"/>
          <w:lang w:val="fr-FR"/>
        </w:rPr>
        <w:t xml:space="preserve"> </w:t>
      </w:r>
      <w:proofErr w:type="spellStart"/>
      <w:r w:rsidRPr="006F1991">
        <w:rPr>
          <w:rFonts w:ascii="Garamond" w:hAnsi="Garamond"/>
          <w:b w:val="0"/>
          <w:sz w:val="24"/>
          <w:szCs w:val="24"/>
          <w:lang w:val="fr-FR"/>
        </w:rPr>
        <w:t>Hoffnung</w:t>
      </w:r>
      <w:proofErr w:type="spellEnd"/>
      <w:r w:rsidRPr="006F1991">
        <w:rPr>
          <w:rFonts w:ascii="Garamond" w:hAnsi="Garamond"/>
          <w:b w:val="0"/>
          <w:sz w:val="24"/>
          <w:szCs w:val="24"/>
          <w:lang w:val="fr-FR"/>
        </w:rPr>
        <w:t xml:space="preserve"> de Ernst Bloch.” </w:t>
      </w:r>
      <w:r w:rsidRPr="006F1991">
        <w:rPr>
          <w:rFonts w:ascii="Garamond" w:hAnsi="Garamond"/>
          <w:b w:val="0"/>
          <w:i/>
          <w:iCs/>
          <w:sz w:val="24"/>
          <w:szCs w:val="24"/>
          <w:lang w:val="fr-FR"/>
        </w:rPr>
        <w:t xml:space="preserve">Des mots aux actes. </w:t>
      </w:r>
      <w:proofErr w:type="spellStart"/>
      <w:r w:rsidRPr="006F1991">
        <w:rPr>
          <w:rFonts w:ascii="Garamond" w:hAnsi="Garamond"/>
          <w:b w:val="0"/>
          <w:i/>
          <w:iCs/>
          <w:sz w:val="24"/>
          <w:szCs w:val="24"/>
          <w:lang w:val="fr-FR"/>
        </w:rPr>
        <w:t>Traductologie</w:t>
      </w:r>
      <w:proofErr w:type="spellEnd"/>
      <w:r w:rsidRPr="006F1991">
        <w:rPr>
          <w:rFonts w:ascii="Garamond" w:hAnsi="Garamond"/>
          <w:b w:val="0"/>
          <w:i/>
          <w:iCs/>
          <w:sz w:val="24"/>
          <w:szCs w:val="24"/>
          <w:lang w:val="fr-FR"/>
        </w:rPr>
        <w:t>, philosophie et argumentation</w:t>
      </w:r>
      <w:r w:rsidRPr="006F1991">
        <w:rPr>
          <w:rFonts w:ascii="Garamond" w:hAnsi="Garamond"/>
          <w:b w:val="0"/>
          <w:sz w:val="24"/>
          <w:szCs w:val="24"/>
          <w:lang w:val="fr-FR"/>
        </w:rPr>
        <w:t>, 10: 171 – 190.</w:t>
      </w:r>
      <w:r w:rsidRPr="006F1991">
        <w:rPr>
          <w:rStyle w:val="articlesubtitle"/>
          <w:rFonts w:ascii="Garamond" w:hAnsi="Garamond"/>
          <w:b w:val="0"/>
          <w:sz w:val="24"/>
          <w:szCs w:val="24"/>
          <w:lang w:val="fr-FR"/>
        </w:rPr>
        <w:t xml:space="preserve"> </w:t>
      </w:r>
    </w:p>
    <w:p w:rsidR="00F65466" w:rsidRPr="006F1991" w:rsidRDefault="00F65466">
      <w:pPr>
        <w:pStyle w:val="Default"/>
        <w:rPr>
          <w:rFonts w:ascii="Garamond" w:hAnsi="Garamond"/>
          <w:lang w:val="fr-FR"/>
        </w:rPr>
      </w:pPr>
    </w:p>
    <w:p w:rsidR="00F65466" w:rsidRPr="006F1991" w:rsidRDefault="00DC2713">
      <w:pPr>
        <w:pStyle w:val="Default"/>
        <w:rPr>
          <w:lang w:val="fr-FR"/>
        </w:rPr>
      </w:pPr>
      <w:r w:rsidRPr="006F1991">
        <w:rPr>
          <w:rFonts w:ascii="Garamond" w:hAnsi="Garamond"/>
          <w:b/>
          <w:u w:val="single"/>
          <w:lang w:val="fr-FR"/>
        </w:rPr>
        <w:t xml:space="preserve">Scientific </w:t>
      </w:r>
      <w:proofErr w:type="spellStart"/>
      <w:r w:rsidRPr="006F1991">
        <w:rPr>
          <w:rFonts w:ascii="Garamond" w:hAnsi="Garamond"/>
          <w:b/>
          <w:u w:val="single"/>
          <w:lang w:val="fr-FR"/>
        </w:rPr>
        <w:t>Committee</w:t>
      </w:r>
      <w:proofErr w:type="spellEnd"/>
      <w:r w:rsidRPr="006F1991">
        <w:rPr>
          <w:rFonts w:ascii="Garamond" w:hAnsi="Garamond"/>
          <w:b/>
          <w:u w:val="single"/>
          <w:lang w:val="fr-FR"/>
        </w:rPr>
        <w:t>:</w:t>
      </w:r>
    </w:p>
    <w:p w:rsidR="00F65466" w:rsidRPr="006F1991" w:rsidRDefault="00DC2713">
      <w:pPr>
        <w:pStyle w:val="Default"/>
        <w:rPr>
          <w:lang w:val="fr-FR"/>
        </w:rPr>
      </w:pPr>
      <w:proofErr w:type="spellStart"/>
      <w:r w:rsidRPr="006F1991">
        <w:rPr>
          <w:rFonts w:ascii="Garamond" w:hAnsi="Garamond"/>
          <w:lang w:val="fr-FR"/>
        </w:rPr>
        <w:t>Ádám</w:t>
      </w:r>
      <w:proofErr w:type="spellEnd"/>
      <w:r w:rsidRPr="006F1991">
        <w:rPr>
          <w:rFonts w:ascii="Garamond" w:hAnsi="Garamond"/>
          <w:lang w:val="fr-FR"/>
        </w:rPr>
        <w:t xml:space="preserve">, </w:t>
      </w:r>
      <w:proofErr w:type="spellStart"/>
      <w:r w:rsidRPr="006F1991">
        <w:rPr>
          <w:rFonts w:ascii="Garamond" w:hAnsi="Garamond"/>
          <w:lang w:val="fr-FR"/>
        </w:rPr>
        <w:t>Anikó</w:t>
      </w:r>
      <w:proofErr w:type="spellEnd"/>
      <w:r w:rsidRPr="006F1991">
        <w:rPr>
          <w:rFonts w:ascii="Garamond" w:hAnsi="Garamond"/>
          <w:lang w:val="fr-FR"/>
        </w:rPr>
        <w:t xml:space="preserve"> – </w:t>
      </w:r>
      <w:proofErr w:type="spellStart"/>
      <w:r w:rsidRPr="006F1991">
        <w:rPr>
          <w:rFonts w:ascii="Garamond" w:hAnsi="Garamond"/>
          <w:lang w:val="fr-FR"/>
        </w:rPr>
        <w:t>Pázmány</w:t>
      </w:r>
      <w:proofErr w:type="spellEnd"/>
      <w:r w:rsidRPr="006F1991">
        <w:rPr>
          <w:rFonts w:ascii="Garamond" w:hAnsi="Garamond"/>
          <w:lang w:val="fr-FR"/>
        </w:rPr>
        <w:t xml:space="preserve"> Péter </w:t>
      </w:r>
      <w:proofErr w:type="spellStart"/>
      <w:r w:rsidRPr="006F1991">
        <w:rPr>
          <w:rFonts w:ascii="Garamond" w:hAnsi="Garamond"/>
          <w:lang w:val="fr-FR"/>
        </w:rPr>
        <w:t>Catholic</w:t>
      </w:r>
      <w:proofErr w:type="spellEnd"/>
      <w:r w:rsidRPr="006F1991">
        <w:rPr>
          <w:rFonts w:ascii="Garamond" w:hAnsi="Garamond"/>
          <w:lang w:val="fr-FR"/>
        </w:rPr>
        <w:t xml:space="preserve"> </w:t>
      </w:r>
      <w:proofErr w:type="spellStart"/>
      <w:r w:rsidRPr="006F1991">
        <w:rPr>
          <w:rFonts w:ascii="Garamond" w:hAnsi="Garamond"/>
          <w:lang w:val="fr-FR"/>
        </w:rPr>
        <w:t>University</w:t>
      </w:r>
      <w:proofErr w:type="spellEnd"/>
      <w:r w:rsidRPr="006F1991">
        <w:rPr>
          <w:rFonts w:ascii="Garamond" w:hAnsi="Garamond"/>
          <w:lang w:val="fr-FR"/>
        </w:rPr>
        <w:t>, Budapest (</w:t>
      </w:r>
      <w:proofErr w:type="spellStart"/>
      <w:r w:rsidRPr="006F1991">
        <w:rPr>
          <w:rFonts w:ascii="Garamond" w:hAnsi="Garamond"/>
          <w:lang w:val="fr-FR"/>
        </w:rPr>
        <w:t>Hungary</w:t>
      </w:r>
      <w:proofErr w:type="spellEnd"/>
      <w:r w:rsidRPr="006F1991">
        <w:rPr>
          <w:rFonts w:ascii="Garamond" w:hAnsi="Garamond"/>
          <w:lang w:val="fr-FR"/>
        </w:rPr>
        <w:t>)</w:t>
      </w:r>
    </w:p>
    <w:p w:rsidR="00F65466" w:rsidRPr="006F1991" w:rsidRDefault="00DC2713">
      <w:pPr>
        <w:pStyle w:val="Default"/>
        <w:rPr>
          <w:lang w:val="fr-FR"/>
        </w:rPr>
      </w:pPr>
      <w:proofErr w:type="spellStart"/>
      <w:r w:rsidRPr="006F1991">
        <w:rPr>
          <w:rFonts w:ascii="Garamond" w:hAnsi="Garamond"/>
          <w:lang w:val="fr-FR"/>
        </w:rPr>
        <w:t>Bednárová</w:t>
      </w:r>
      <w:proofErr w:type="spellEnd"/>
      <w:r w:rsidRPr="006F1991">
        <w:rPr>
          <w:rFonts w:ascii="Garamond" w:hAnsi="Garamond"/>
          <w:lang w:val="fr-FR"/>
        </w:rPr>
        <w:t xml:space="preserve">, </w:t>
      </w:r>
      <w:proofErr w:type="spellStart"/>
      <w:r w:rsidRPr="006F1991">
        <w:rPr>
          <w:rFonts w:ascii="Garamond" w:hAnsi="Garamond"/>
          <w:lang w:val="fr-FR"/>
        </w:rPr>
        <w:t>Katarína</w:t>
      </w:r>
      <w:proofErr w:type="spellEnd"/>
      <w:r w:rsidRPr="006F1991">
        <w:rPr>
          <w:rFonts w:ascii="Garamond" w:hAnsi="Garamond"/>
          <w:lang w:val="fr-FR"/>
        </w:rPr>
        <w:t xml:space="preserve"> – Institute of World </w:t>
      </w:r>
      <w:proofErr w:type="spellStart"/>
      <w:r w:rsidRPr="006F1991">
        <w:rPr>
          <w:rFonts w:ascii="Garamond" w:hAnsi="Garamond"/>
          <w:lang w:val="fr-FR"/>
        </w:rPr>
        <w:t>Literature</w:t>
      </w:r>
      <w:proofErr w:type="spellEnd"/>
      <w:r w:rsidRPr="006F1991">
        <w:rPr>
          <w:rFonts w:ascii="Garamond" w:hAnsi="Garamond"/>
          <w:lang w:val="fr-FR"/>
        </w:rPr>
        <w:t xml:space="preserve"> SAS / Comenius </w:t>
      </w:r>
      <w:proofErr w:type="spellStart"/>
      <w:r w:rsidRPr="006F1991">
        <w:rPr>
          <w:rFonts w:ascii="Garamond" w:hAnsi="Garamond"/>
          <w:lang w:val="fr-FR"/>
        </w:rPr>
        <w:t>University</w:t>
      </w:r>
      <w:proofErr w:type="spellEnd"/>
      <w:r w:rsidRPr="006F1991">
        <w:rPr>
          <w:rFonts w:ascii="Garamond" w:hAnsi="Garamond"/>
          <w:lang w:val="fr-FR"/>
        </w:rPr>
        <w:t>, Bratislava (</w:t>
      </w:r>
      <w:proofErr w:type="spellStart"/>
      <w:r w:rsidRPr="006F1991">
        <w:rPr>
          <w:rFonts w:ascii="Garamond" w:hAnsi="Garamond"/>
          <w:lang w:val="fr-FR"/>
        </w:rPr>
        <w:t>Slovakia</w:t>
      </w:r>
      <w:proofErr w:type="spellEnd"/>
      <w:r w:rsidRPr="006F1991">
        <w:rPr>
          <w:rFonts w:ascii="Garamond" w:hAnsi="Garamond"/>
          <w:lang w:val="fr-FR"/>
        </w:rPr>
        <w:t>)</w:t>
      </w:r>
    </w:p>
    <w:p w:rsidR="00F65466" w:rsidRDefault="00DC2713">
      <w:pPr>
        <w:pStyle w:val="Default"/>
        <w:rPr>
          <w:lang w:val="en-US"/>
        </w:rPr>
      </w:pPr>
      <w:proofErr w:type="spellStart"/>
      <w:r>
        <w:rPr>
          <w:rFonts w:ascii="Garamond" w:hAnsi="Garamond"/>
          <w:lang w:val="en-US"/>
        </w:rPr>
        <w:t>Bierhanzl</w:t>
      </w:r>
      <w:proofErr w:type="spellEnd"/>
      <w:r>
        <w:rPr>
          <w:rFonts w:ascii="Garamond" w:hAnsi="Garamond"/>
          <w:lang w:val="en-US"/>
        </w:rPr>
        <w:t>, Jan – Charles University, Prague (Czech Republic)</w:t>
      </w:r>
    </w:p>
    <w:p w:rsidR="00F65466" w:rsidRPr="006F1991" w:rsidRDefault="00DC2713">
      <w:pPr>
        <w:pStyle w:val="Default"/>
        <w:rPr>
          <w:lang w:val="fr-FR"/>
        </w:rPr>
      </w:pPr>
      <w:proofErr w:type="spellStart"/>
      <w:r w:rsidRPr="006F1991">
        <w:rPr>
          <w:rFonts w:ascii="Garamond" w:hAnsi="Garamond"/>
          <w:lang w:val="fr-FR"/>
        </w:rPr>
        <w:t>Chevrel</w:t>
      </w:r>
      <w:proofErr w:type="spellEnd"/>
      <w:r w:rsidRPr="006F1991">
        <w:rPr>
          <w:rFonts w:ascii="Garamond" w:hAnsi="Garamond"/>
          <w:lang w:val="fr-FR"/>
        </w:rPr>
        <w:t xml:space="preserve">, Yves – Sorbonne </w:t>
      </w:r>
      <w:proofErr w:type="spellStart"/>
      <w:r w:rsidRPr="006F1991">
        <w:rPr>
          <w:rFonts w:ascii="Garamond" w:hAnsi="Garamond"/>
          <w:lang w:val="fr-FR"/>
        </w:rPr>
        <w:t>University</w:t>
      </w:r>
      <w:proofErr w:type="spellEnd"/>
      <w:r w:rsidRPr="006F1991">
        <w:rPr>
          <w:rFonts w:ascii="Garamond" w:hAnsi="Garamond"/>
          <w:lang w:val="fr-FR"/>
        </w:rPr>
        <w:t xml:space="preserve">, Paris, Professor </w:t>
      </w:r>
      <w:proofErr w:type="spellStart"/>
      <w:r w:rsidRPr="006F1991">
        <w:rPr>
          <w:rFonts w:ascii="Garamond" w:hAnsi="Garamond"/>
          <w:lang w:val="fr-FR"/>
        </w:rPr>
        <w:t>Emeritus</w:t>
      </w:r>
      <w:proofErr w:type="spellEnd"/>
      <w:r w:rsidRPr="006F1991">
        <w:rPr>
          <w:rFonts w:ascii="Garamond" w:hAnsi="Garamond"/>
          <w:lang w:val="fr-FR"/>
        </w:rPr>
        <w:t xml:space="preserve"> (France)</w:t>
      </w:r>
    </w:p>
    <w:p w:rsidR="00F65466" w:rsidRDefault="00DC2713">
      <w:pPr>
        <w:pStyle w:val="Default"/>
        <w:rPr>
          <w:lang w:val="en-US"/>
        </w:rPr>
      </w:pPr>
      <w:proofErr w:type="spellStart"/>
      <w:r>
        <w:rPr>
          <w:rFonts w:ascii="Garamond" w:hAnsi="Garamond"/>
          <w:lang w:val="en-US"/>
        </w:rPr>
        <w:t>Djovčoš</w:t>
      </w:r>
      <w:proofErr w:type="spellEnd"/>
      <w:r>
        <w:rPr>
          <w:rFonts w:ascii="Garamond" w:hAnsi="Garamond"/>
          <w:lang w:val="en-US"/>
        </w:rPr>
        <w:t xml:space="preserve">, Martin – Matej Bel University, </w:t>
      </w:r>
      <w:proofErr w:type="spellStart"/>
      <w:r>
        <w:rPr>
          <w:rFonts w:ascii="Garamond" w:hAnsi="Garamond"/>
          <w:lang w:val="en-US"/>
        </w:rPr>
        <w:t>Banská</w:t>
      </w:r>
      <w:proofErr w:type="spellEnd"/>
      <w:r>
        <w:rPr>
          <w:rFonts w:ascii="Garamond" w:hAnsi="Garamond"/>
          <w:lang w:val="en-US"/>
        </w:rPr>
        <w:t xml:space="preserve"> </w:t>
      </w:r>
      <w:proofErr w:type="spellStart"/>
      <w:r>
        <w:rPr>
          <w:rFonts w:ascii="Garamond" w:hAnsi="Garamond"/>
          <w:lang w:val="en-US"/>
        </w:rPr>
        <w:t>Bystrica</w:t>
      </w:r>
      <w:proofErr w:type="spellEnd"/>
      <w:r>
        <w:rPr>
          <w:rFonts w:ascii="Garamond" w:hAnsi="Garamond"/>
          <w:lang w:val="en-US"/>
        </w:rPr>
        <w:t xml:space="preserve"> (Slovakia)</w:t>
      </w:r>
    </w:p>
    <w:p w:rsidR="00F65466" w:rsidRDefault="00DC2713">
      <w:pPr>
        <w:pStyle w:val="Default"/>
        <w:rPr>
          <w:lang w:val="en-US"/>
        </w:rPr>
      </w:pPr>
      <w:proofErr w:type="spellStart"/>
      <w:r>
        <w:rPr>
          <w:rFonts w:ascii="Garamond" w:hAnsi="Garamond"/>
          <w:lang w:val="en-US"/>
        </w:rPr>
        <w:t>Fulka</w:t>
      </w:r>
      <w:proofErr w:type="spellEnd"/>
      <w:r>
        <w:rPr>
          <w:rFonts w:ascii="Garamond" w:hAnsi="Garamond"/>
          <w:lang w:val="en-US"/>
        </w:rPr>
        <w:t>, Josef – Charles University, Prague (Czech Republic)</w:t>
      </w:r>
    </w:p>
    <w:p w:rsidR="00F65466" w:rsidRDefault="00DC2713">
      <w:pPr>
        <w:pStyle w:val="Default"/>
        <w:rPr>
          <w:lang w:val="en-US"/>
        </w:rPr>
      </w:pPr>
      <w:proofErr w:type="spellStart"/>
      <w:r>
        <w:rPr>
          <w:rFonts w:ascii="Garamond" w:hAnsi="Garamond"/>
          <w:lang w:val="en-US"/>
        </w:rPr>
        <w:t>Gáfrik</w:t>
      </w:r>
      <w:proofErr w:type="spellEnd"/>
      <w:r>
        <w:rPr>
          <w:rFonts w:ascii="Garamond" w:hAnsi="Garamond"/>
          <w:lang w:val="en-US"/>
        </w:rPr>
        <w:t xml:space="preserve">, </w:t>
      </w:r>
      <w:proofErr w:type="spellStart"/>
      <w:r>
        <w:rPr>
          <w:rFonts w:ascii="Garamond" w:hAnsi="Garamond"/>
          <w:lang w:val="en-US"/>
        </w:rPr>
        <w:t>Róbert</w:t>
      </w:r>
      <w:proofErr w:type="spellEnd"/>
      <w:r>
        <w:rPr>
          <w:rFonts w:ascii="Garamond" w:hAnsi="Garamond"/>
          <w:lang w:val="en-US"/>
        </w:rPr>
        <w:t xml:space="preserve"> </w:t>
      </w:r>
      <w:proofErr w:type="gramStart"/>
      <w:r>
        <w:rPr>
          <w:rFonts w:ascii="Garamond" w:hAnsi="Garamond"/>
          <w:lang w:val="en-US"/>
        </w:rPr>
        <w:t>–  Institute</w:t>
      </w:r>
      <w:proofErr w:type="gramEnd"/>
      <w:r>
        <w:rPr>
          <w:rFonts w:ascii="Garamond" w:hAnsi="Garamond"/>
          <w:lang w:val="en-US"/>
        </w:rPr>
        <w:t xml:space="preserve"> of World Literature SAS (director), Bratislava (Slovakia)</w:t>
      </w:r>
    </w:p>
    <w:p w:rsidR="00F65466" w:rsidRDefault="00DC2713">
      <w:pPr>
        <w:pStyle w:val="Default"/>
        <w:rPr>
          <w:lang w:val="en-US"/>
        </w:rPr>
      </w:pPr>
      <w:r>
        <w:rPr>
          <w:rFonts w:ascii="Garamond" w:hAnsi="Garamond"/>
          <w:lang w:val="en-US"/>
        </w:rPr>
        <w:t>Gambier, Yves – University of Turku. Professor Emeritus (Finland)</w:t>
      </w:r>
    </w:p>
    <w:p w:rsidR="00F65466" w:rsidRDefault="00DC2713">
      <w:pPr>
        <w:pStyle w:val="Default"/>
        <w:rPr>
          <w:lang w:val="en-US"/>
        </w:rPr>
      </w:pPr>
      <w:proofErr w:type="spellStart"/>
      <w:r>
        <w:rPr>
          <w:rFonts w:ascii="Garamond" w:hAnsi="Garamond"/>
          <w:lang w:val="en-US"/>
        </w:rPr>
        <w:t>Chmurski</w:t>
      </w:r>
      <w:proofErr w:type="spellEnd"/>
      <w:r>
        <w:rPr>
          <w:rFonts w:ascii="Garamond" w:hAnsi="Garamond"/>
          <w:lang w:val="en-US"/>
        </w:rPr>
        <w:t>, Mateusz – CEFRES (director), Prague (Czech Republic) / Sorbonne University, Paris (France)</w:t>
      </w:r>
    </w:p>
    <w:p w:rsidR="00F65466" w:rsidRDefault="00DC2713">
      <w:pPr>
        <w:pStyle w:val="Default"/>
        <w:rPr>
          <w:lang w:val="en-US"/>
        </w:rPr>
      </w:pPr>
      <w:proofErr w:type="spellStart"/>
      <w:r>
        <w:rPr>
          <w:rFonts w:ascii="Garamond" w:hAnsi="Garamond"/>
          <w:lang w:val="en-US"/>
        </w:rPr>
        <w:t>Kalnychenko</w:t>
      </w:r>
      <w:proofErr w:type="spellEnd"/>
      <w:r>
        <w:rPr>
          <w:rFonts w:ascii="Garamond" w:hAnsi="Garamond"/>
          <w:lang w:val="en-US"/>
        </w:rPr>
        <w:t xml:space="preserve">, </w:t>
      </w:r>
      <w:proofErr w:type="spellStart"/>
      <w:r>
        <w:rPr>
          <w:rFonts w:ascii="Garamond" w:hAnsi="Garamond"/>
          <w:lang w:val="en-US"/>
        </w:rPr>
        <w:t>Oleksandr</w:t>
      </w:r>
      <w:proofErr w:type="spellEnd"/>
      <w:r>
        <w:rPr>
          <w:rFonts w:ascii="Garamond" w:hAnsi="Garamond"/>
          <w:lang w:val="en-US"/>
        </w:rPr>
        <w:t xml:space="preserve"> – University of </w:t>
      </w:r>
      <w:proofErr w:type="spellStart"/>
      <w:r>
        <w:rPr>
          <w:rFonts w:ascii="Garamond" w:hAnsi="Garamond"/>
          <w:lang w:val="en-US"/>
        </w:rPr>
        <w:t>Kharkiv</w:t>
      </w:r>
      <w:proofErr w:type="spellEnd"/>
      <w:r>
        <w:rPr>
          <w:rFonts w:ascii="Garamond" w:hAnsi="Garamond"/>
          <w:lang w:val="en-US"/>
        </w:rPr>
        <w:t xml:space="preserve"> (Ukraine) / Matej Bel University, </w:t>
      </w:r>
      <w:proofErr w:type="spellStart"/>
      <w:r>
        <w:rPr>
          <w:rFonts w:ascii="Garamond" w:hAnsi="Garamond"/>
          <w:lang w:val="en-US"/>
        </w:rPr>
        <w:t>Banská</w:t>
      </w:r>
      <w:proofErr w:type="spellEnd"/>
      <w:r>
        <w:rPr>
          <w:rFonts w:ascii="Garamond" w:hAnsi="Garamond"/>
          <w:lang w:val="en-US"/>
        </w:rPr>
        <w:t xml:space="preserve"> </w:t>
      </w:r>
      <w:proofErr w:type="spellStart"/>
      <w:r>
        <w:rPr>
          <w:rFonts w:ascii="Garamond" w:hAnsi="Garamond"/>
          <w:lang w:val="en-US"/>
        </w:rPr>
        <w:t>Bystrica</w:t>
      </w:r>
      <w:proofErr w:type="spellEnd"/>
      <w:r>
        <w:rPr>
          <w:rFonts w:ascii="Garamond" w:hAnsi="Garamond"/>
          <w:lang w:val="en-US"/>
        </w:rPr>
        <w:t xml:space="preserve"> (Slovakia)</w:t>
      </w:r>
    </w:p>
    <w:p w:rsidR="00F65466" w:rsidRDefault="00DC2713">
      <w:pPr>
        <w:pStyle w:val="Default"/>
        <w:rPr>
          <w:lang w:val="en-US"/>
        </w:rPr>
      </w:pPr>
      <w:proofErr w:type="spellStart"/>
      <w:r>
        <w:rPr>
          <w:rFonts w:ascii="Garamond" w:hAnsi="Garamond"/>
          <w:lang w:val="en-US"/>
        </w:rPr>
        <w:lastRenderedPageBreak/>
        <w:t>Karul</w:t>
      </w:r>
      <w:proofErr w:type="spellEnd"/>
      <w:r>
        <w:rPr>
          <w:rFonts w:ascii="Garamond" w:hAnsi="Garamond"/>
          <w:lang w:val="en-US"/>
        </w:rPr>
        <w:t xml:space="preserve">, </w:t>
      </w:r>
      <w:proofErr w:type="spellStart"/>
      <w:r>
        <w:rPr>
          <w:rFonts w:ascii="Garamond" w:hAnsi="Garamond"/>
          <w:lang w:val="en-US"/>
        </w:rPr>
        <w:t>Róbert</w:t>
      </w:r>
      <w:proofErr w:type="spellEnd"/>
      <w:r>
        <w:rPr>
          <w:rFonts w:ascii="Garamond" w:hAnsi="Garamond"/>
          <w:lang w:val="en-US"/>
        </w:rPr>
        <w:t xml:space="preserve"> – Institute of Philosophy SAS, Member of the Presidium of SAS, Bratislava (Slovakia)</w:t>
      </w:r>
    </w:p>
    <w:p w:rsidR="00F65466" w:rsidRDefault="00DC2713">
      <w:pPr>
        <w:pStyle w:val="Default"/>
        <w:rPr>
          <w:lang w:val="en-US"/>
        </w:rPr>
      </w:pPr>
      <w:proofErr w:type="spellStart"/>
      <w:r>
        <w:rPr>
          <w:rFonts w:ascii="Garamond" w:hAnsi="Garamond"/>
          <w:lang w:val="en-US"/>
        </w:rPr>
        <w:t>Kolomiyets</w:t>
      </w:r>
      <w:proofErr w:type="spellEnd"/>
      <w:r>
        <w:rPr>
          <w:rFonts w:ascii="Garamond" w:hAnsi="Garamond"/>
          <w:lang w:val="en-US"/>
        </w:rPr>
        <w:t xml:space="preserve">, Lada – </w:t>
      </w:r>
      <w:proofErr w:type="spellStart"/>
      <w:r>
        <w:rPr>
          <w:rFonts w:ascii="Garamond" w:hAnsi="Garamond"/>
          <w:lang w:val="en-US"/>
        </w:rPr>
        <w:t>Taras</w:t>
      </w:r>
      <w:proofErr w:type="spellEnd"/>
      <w:r>
        <w:rPr>
          <w:rFonts w:ascii="Garamond" w:hAnsi="Garamond"/>
          <w:lang w:val="en-US"/>
        </w:rPr>
        <w:t xml:space="preserve"> Shevchenko National University, Kyiv (Ukraine) / Dartmouth College (USA)</w:t>
      </w:r>
    </w:p>
    <w:p w:rsidR="00F65466" w:rsidRDefault="00DC2713">
      <w:pPr>
        <w:pStyle w:val="Default"/>
        <w:rPr>
          <w:lang w:val="en-US"/>
        </w:rPr>
      </w:pPr>
      <w:proofErr w:type="spellStart"/>
      <w:r>
        <w:rPr>
          <w:rFonts w:ascii="Garamond" w:hAnsi="Garamond"/>
          <w:lang w:val="en-US"/>
        </w:rPr>
        <w:t>Kusá</w:t>
      </w:r>
      <w:proofErr w:type="spellEnd"/>
      <w:r>
        <w:rPr>
          <w:rFonts w:ascii="Garamond" w:hAnsi="Garamond"/>
          <w:lang w:val="en-US"/>
        </w:rPr>
        <w:t xml:space="preserve">, </w:t>
      </w:r>
      <w:proofErr w:type="spellStart"/>
      <w:r>
        <w:rPr>
          <w:rFonts w:ascii="Garamond" w:hAnsi="Garamond"/>
          <w:lang w:val="en-US"/>
        </w:rPr>
        <w:t>Mária</w:t>
      </w:r>
      <w:proofErr w:type="spellEnd"/>
      <w:r>
        <w:rPr>
          <w:rFonts w:ascii="Garamond" w:hAnsi="Garamond"/>
          <w:lang w:val="en-US"/>
        </w:rPr>
        <w:t xml:space="preserve"> – Comenius University / Institute of World Literature SAS, Bratislava (Slovakia)</w:t>
      </w:r>
    </w:p>
    <w:p w:rsidR="00F65466" w:rsidRPr="006F1991" w:rsidRDefault="00DC2713">
      <w:pPr>
        <w:pStyle w:val="Default"/>
        <w:rPr>
          <w:lang w:val="fr-FR"/>
        </w:rPr>
      </w:pPr>
      <w:r w:rsidRPr="006F1991">
        <w:rPr>
          <w:rFonts w:ascii="Garamond" w:hAnsi="Garamond"/>
          <w:lang w:val="fr-FR"/>
        </w:rPr>
        <w:t xml:space="preserve">Poulin, Isabelle – Bordeaux Montaigne </w:t>
      </w:r>
      <w:proofErr w:type="spellStart"/>
      <w:r w:rsidRPr="006F1991">
        <w:rPr>
          <w:rFonts w:ascii="Garamond" w:hAnsi="Garamond"/>
          <w:lang w:val="fr-FR"/>
        </w:rPr>
        <w:t>University</w:t>
      </w:r>
      <w:proofErr w:type="spellEnd"/>
      <w:r w:rsidRPr="006F1991">
        <w:rPr>
          <w:rFonts w:ascii="Garamond" w:hAnsi="Garamond"/>
          <w:lang w:val="fr-FR"/>
        </w:rPr>
        <w:t xml:space="preserve"> (France)</w:t>
      </w:r>
    </w:p>
    <w:p w:rsidR="00F65466" w:rsidRDefault="00DC2713">
      <w:pPr>
        <w:pStyle w:val="Default"/>
        <w:rPr>
          <w:lang w:val="en-US"/>
        </w:rPr>
      </w:pPr>
      <w:proofErr w:type="spellStart"/>
      <w:r>
        <w:rPr>
          <w:rFonts w:ascii="Garamond" w:hAnsi="Garamond"/>
          <w:lang w:val="en-US"/>
        </w:rPr>
        <w:t>Skibińska-Cieńska</w:t>
      </w:r>
      <w:proofErr w:type="spellEnd"/>
      <w:r>
        <w:rPr>
          <w:rFonts w:ascii="Garamond" w:hAnsi="Garamond"/>
          <w:lang w:val="en-US"/>
        </w:rPr>
        <w:t xml:space="preserve">, </w:t>
      </w:r>
      <w:proofErr w:type="spellStart"/>
      <w:r>
        <w:rPr>
          <w:rFonts w:ascii="Garamond" w:hAnsi="Garamond"/>
          <w:lang w:val="en-US"/>
        </w:rPr>
        <w:t>Elżbieta</w:t>
      </w:r>
      <w:proofErr w:type="spellEnd"/>
      <w:r>
        <w:rPr>
          <w:rFonts w:ascii="Garamond" w:hAnsi="Garamond"/>
          <w:lang w:val="en-US"/>
        </w:rPr>
        <w:t xml:space="preserve"> – University of </w:t>
      </w:r>
      <w:proofErr w:type="spellStart"/>
      <w:r>
        <w:rPr>
          <w:rFonts w:ascii="Garamond" w:hAnsi="Garamond"/>
          <w:lang w:val="en-US"/>
        </w:rPr>
        <w:t>Wrocław</w:t>
      </w:r>
      <w:proofErr w:type="spellEnd"/>
      <w:r>
        <w:rPr>
          <w:rFonts w:ascii="Garamond" w:hAnsi="Garamond"/>
          <w:lang w:val="en-US"/>
        </w:rPr>
        <w:t xml:space="preserve"> (Poland) </w:t>
      </w:r>
    </w:p>
    <w:p w:rsidR="00F65466" w:rsidRDefault="00DC2713">
      <w:pPr>
        <w:pStyle w:val="Default"/>
        <w:rPr>
          <w:lang w:val="en-US"/>
        </w:rPr>
      </w:pPr>
      <w:proofErr w:type="spellStart"/>
      <w:r>
        <w:rPr>
          <w:rFonts w:ascii="Garamond" w:hAnsi="Garamond"/>
          <w:lang w:val="en-US"/>
        </w:rPr>
        <w:t>Šotolová</w:t>
      </w:r>
      <w:proofErr w:type="spellEnd"/>
      <w:r>
        <w:rPr>
          <w:rFonts w:ascii="Garamond" w:hAnsi="Garamond"/>
          <w:lang w:val="en-US"/>
        </w:rPr>
        <w:t xml:space="preserve">, </w:t>
      </w:r>
      <w:proofErr w:type="spellStart"/>
      <w:r>
        <w:rPr>
          <w:rFonts w:ascii="Garamond" w:hAnsi="Garamond"/>
          <w:lang w:val="en-US"/>
        </w:rPr>
        <w:t>Jovanka</w:t>
      </w:r>
      <w:proofErr w:type="spellEnd"/>
      <w:r>
        <w:rPr>
          <w:rFonts w:ascii="Garamond" w:hAnsi="Garamond"/>
          <w:lang w:val="en-US"/>
        </w:rPr>
        <w:t xml:space="preserve"> – Charles University, Prague (Czech Republic)</w:t>
      </w:r>
    </w:p>
    <w:p w:rsidR="00F65466" w:rsidRDefault="00DC2713">
      <w:pPr>
        <w:pStyle w:val="Default"/>
        <w:rPr>
          <w:lang w:val="en-US"/>
        </w:rPr>
      </w:pPr>
      <w:proofErr w:type="spellStart"/>
      <w:r>
        <w:rPr>
          <w:rFonts w:ascii="Garamond" w:hAnsi="Garamond"/>
          <w:lang w:val="en-US"/>
        </w:rPr>
        <w:t>Woodsworth</w:t>
      </w:r>
      <w:proofErr w:type="spellEnd"/>
      <w:r>
        <w:rPr>
          <w:rFonts w:ascii="Garamond" w:hAnsi="Garamond"/>
          <w:lang w:val="en-US"/>
        </w:rPr>
        <w:t>, Judith – Concordia University, Montreal (Canada)</w:t>
      </w:r>
    </w:p>
    <w:p w:rsidR="00F65466" w:rsidRPr="006F1991" w:rsidRDefault="00DC2713">
      <w:pPr>
        <w:pStyle w:val="Default"/>
        <w:rPr>
          <w:lang w:val="fr-FR"/>
        </w:rPr>
      </w:pPr>
      <w:proofErr w:type="spellStart"/>
      <w:r w:rsidRPr="006F1991">
        <w:rPr>
          <w:rFonts w:ascii="Garamond" w:hAnsi="Garamond"/>
          <w:lang w:val="fr-FR"/>
        </w:rPr>
        <w:t>Wuilmart</w:t>
      </w:r>
      <w:proofErr w:type="spellEnd"/>
      <w:r w:rsidRPr="006F1991">
        <w:rPr>
          <w:rFonts w:ascii="Garamond" w:hAnsi="Garamond"/>
          <w:lang w:val="fr-FR"/>
        </w:rPr>
        <w:t>, Françoise – CETL / CTLS (</w:t>
      </w:r>
      <w:proofErr w:type="spellStart"/>
      <w:r w:rsidRPr="006F1991">
        <w:rPr>
          <w:rFonts w:ascii="Garamond" w:hAnsi="Garamond"/>
          <w:lang w:val="fr-FR"/>
        </w:rPr>
        <w:t>director</w:t>
      </w:r>
      <w:proofErr w:type="spellEnd"/>
      <w:r w:rsidRPr="006F1991">
        <w:rPr>
          <w:rFonts w:ascii="Garamond" w:hAnsi="Garamond"/>
          <w:lang w:val="fr-FR"/>
        </w:rPr>
        <w:t>) (</w:t>
      </w:r>
      <w:proofErr w:type="spellStart"/>
      <w:r w:rsidRPr="006F1991">
        <w:rPr>
          <w:rFonts w:ascii="Garamond" w:hAnsi="Garamond"/>
          <w:lang w:val="fr-FR"/>
        </w:rPr>
        <w:t>Belgium</w:t>
      </w:r>
      <w:proofErr w:type="spellEnd"/>
      <w:r w:rsidRPr="006F1991">
        <w:rPr>
          <w:rFonts w:ascii="Garamond" w:hAnsi="Garamond"/>
          <w:lang w:val="fr-FR"/>
        </w:rPr>
        <w:t>)</w:t>
      </w:r>
    </w:p>
    <w:sectPr w:rsidR="00F65466" w:rsidRPr="006F1991">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961" w:rsidRDefault="00A25961">
      <w:pPr>
        <w:spacing w:after="0" w:line="240" w:lineRule="auto"/>
      </w:pPr>
      <w:r>
        <w:separator/>
      </w:r>
    </w:p>
  </w:endnote>
  <w:endnote w:type="continuationSeparator" w:id="0">
    <w:p w:rsidR="00A25961" w:rsidRDefault="00A2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3112"/>
      <w:docPartObj>
        <w:docPartGallery w:val="Page Numbers (Bottom of Page)"/>
        <w:docPartUnique/>
      </w:docPartObj>
    </w:sdtPr>
    <w:sdtEndPr/>
    <w:sdtContent>
      <w:p w:rsidR="00F65466" w:rsidRDefault="00DC2713">
        <w:pPr>
          <w:pStyle w:val="Pta"/>
          <w:jc w:val="right"/>
        </w:pPr>
        <w:r>
          <w:fldChar w:fldCharType="begin"/>
        </w:r>
        <w:r>
          <w:instrText xml:space="preserve"> PAGE </w:instrText>
        </w:r>
        <w:r>
          <w:fldChar w:fldCharType="separate"/>
        </w:r>
        <w:r w:rsidR="00A74FF0">
          <w:rPr>
            <w:noProof/>
          </w:rPr>
          <w:t>1</w:t>
        </w:r>
        <w:r>
          <w:fldChar w:fldCharType="end"/>
        </w:r>
      </w:p>
    </w:sdtContent>
  </w:sdt>
  <w:p w:rsidR="00F65466" w:rsidRDefault="00F654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961" w:rsidRDefault="00A25961">
      <w:pPr>
        <w:spacing w:after="0" w:line="240" w:lineRule="auto"/>
      </w:pPr>
      <w:r>
        <w:separator/>
      </w:r>
    </w:p>
  </w:footnote>
  <w:footnote w:type="continuationSeparator" w:id="0">
    <w:p w:rsidR="00A25961" w:rsidRDefault="00A2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9EF"/>
    <w:multiLevelType w:val="multilevel"/>
    <w:tmpl w:val="EAE618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AF6601"/>
    <w:multiLevelType w:val="multilevel"/>
    <w:tmpl w:val="1784A1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295490"/>
    <w:multiLevelType w:val="multilevel"/>
    <w:tmpl w:val="C4ACA8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7D2C7D"/>
    <w:multiLevelType w:val="multilevel"/>
    <w:tmpl w:val="FB8491E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CEB2198"/>
    <w:multiLevelType w:val="multilevel"/>
    <w:tmpl w:val="E68C3B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466"/>
    <w:rsid w:val="0022079F"/>
    <w:rsid w:val="003077C1"/>
    <w:rsid w:val="003A7A4B"/>
    <w:rsid w:val="003B3F4A"/>
    <w:rsid w:val="00552233"/>
    <w:rsid w:val="00612A97"/>
    <w:rsid w:val="006F1991"/>
    <w:rsid w:val="00865071"/>
    <w:rsid w:val="00A25961"/>
    <w:rsid w:val="00A30625"/>
    <w:rsid w:val="00A74FF0"/>
    <w:rsid w:val="00B727C8"/>
    <w:rsid w:val="00DA5D3B"/>
    <w:rsid w:val="00DC2713"/>
    <w:rsid w:val="00DD2774"/>
    <w:rsid w:val="00EC21C0"/>
    <w:rsid w:val="00F10E88"/>
    <w:rsid w:val="00F30EB9"/>
    <w:rsid w:val="00F5268D"/>
    <w:rsid w:val="00F65466"/>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841C"/>
  <w15:docId w15:val="{CF82663C-686B-AB45-857C-753CBBAD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750"/>
    <w:pPr>
      <w:spacing w:after="160" w:line="259" w:lineRule="auto"/>
    </w:pPr>
    <w:rPr>
      <w:lang w:val="fr-FR"/>
    </w:rPr>
  </w:style>
  <w:style w:type="paragraph" w:styleId="Nadpis1">
    <w:name w:val="heading 1"/>
    <w:basedOn w:val="Normlny"/>
    <w:link w:val="Nadpis1Char"/>
    <w:uiPriority w:val="9"/>
    <w:qFormat/>
    <w:rsid w:val="006B27CA"/>
    <w:pPr>
      <w:spacing w:beforeAutospacing="1" w:afterAutospacing="1" w:line="240" w:lineRule="auto"/>
      <w:outlineLvl w:val="0"/>
    </w:pPr>
    <w:rPr>
      <w:rFonts w:ascii="Times New Roman" w:eastAsia="Times New Roman" w:hAnsi="Times New Roman" w:cs="Times New Roman"/>
      <w:b/>
      <w:bCs/>
      <w:kern w:val="2"/>
      <w:sz w:val="48"/>
      <w:szCs w:val="48"/>
      <w:lang w:val="sk-SK" w:eastAsia="sk-SK"/>
    </w:rPr>
  </w:style>
  <w:style w:type="paragraph" w:styleId="Nadpis2">
    <w:name w:val="heading 2"/>
    <w:basedOn w:val="Normlny"/>
    <w:next w:val="Normlny"/>
    <w:link w:val="Nadpis2Char"/>
    <w:uiPriority w:val="9"/>
    <w:semiHidden/>
    <w:unhideWhenUsed/>
    <w:qFormat/>
    <w:rsid w:val="006B2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6B27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B83750"/>
    <w:rPr>
      <w:sz w:val="16"/>
      <w:szCs w:val="16"/>
    </w:rPr>
  </w:style>
  <w:style w:type="character" w:customStyle="1" w:styleId="TextkomentraChar">
    <w:name w:val="Text komentára Char"/>
    <w:basedOn w:val="Predvolenpsmoodseku"/>
    <w:link w:val="Textkomentra"/>
    <w:uiPriority w:val="99"/>
    <w:semiHidden/>
    <w:qFormat/>
    <w:rsid w:val="00B83750"/>
    <w:rPr>
      <w:sz w:val="20"/>
      <w:szCs w:val="20"/>
      <w:lang w:val="fr-FR"/>
    </w:rPr>
  </w:style>
  <w:style w:type="character" w:customStyle="1" w:styleId="TextbublinyChar">
    <w:name w:val="Text bubliny Char"/>
    <w:basedOn w:val="Predvolenpsmoodseku"/>
    <w:link w:val="Textbubliny"/>
    <w:uiPriority w:val="99"/>
    <w:semiHidden/>
    <w:qFormat/>
    <w:rsid w:val="00B83750"/>
    <w:rPr>
      <w:rFonts w:ascii="Segoe UI" w:hAnsi="Segoe UI" w:cs="Segoe UI"/>
      <w:sz w:val="18"/>
      <w:szCs w:val="18"/>
      <w:lang w:val="fr-FR"/>
    </w:rPr>
  </w:style>
  <w:style w:type="character" w:styleId="Hypertextovprepojenie">
    <w:name w:val="Hyperlink"/>
    <w:basedOn w:val="Predvolenpsmoodseku"/>
    <w:uiPriority w:val="99"/>
    <w:unhideWhenUsed/>
    <w:rsid w:val="00863AE5"/>
    <w:rPr>
      <w:color w:val="0563C1" w:themeColor="hyperlink"/>
      <w:u w:val="single"/>
    </w:rPr>
  </w:style>
  <w:style w:type="character" w:customStyle="1" w:styleId="PredmetkomentraChar">
    <w:name w:val="Predmet komentára Char"/>
    <w:basedOn w:val="TextkomentraChar"/>
    <w:link w:val="Predmetkomentra"/>
    <w:uiPriority w:val="99"/>
    <w:semiHidden/>
    <w:qFormat/>
    <w:rsid w:val="00345ADB"/>
    <w:rPr>
      <w:b/>
      <w:bCs/>
      <w:sz w:val="20"/>
      <w:szCs w:val="20"/>
      <w:lang w:val="fr-FR"/>
    </w:rPr>
  </w:style>
  <w:style w:type="character" w:customStyle="1" w:styleId="uppercase">
    <w:name w:val="uppercase"/>
    <w:basedOn w:val="Predvolenpsmoodseku"/>
    <w:qFormat/>
    <w:rsid w:val="005B504B"/>
  </w:style>
  <w:style w:type="character" w:styleId="Vrazn">
    <w:name w:val="Strong"/>
    <w:basedOn w:val="Predvolenpsmoodseku"/>
    <w:uiPriority w:val="22"/>
    <w:qFormat/>
    <w:rsid w:val="005B504B"/>
    <w:rPr>
      <w:b/>
      <w:bCs/>
    </w:rPr>
  </w:style>
  <w:style w:type="character" w:customStyle="1" w:styleId="familyname">
    <w:name w:val="familyname"/>
    <w:basedOn w:val="Predvolenpsmoodseku"/>
    <w:qFormat/>
    <w:rsid w:val="005B504B"/>
  </w:style>
  <w:style w:type="character" w:styleId="Zvraznenie">
    <w:name w:val="Emphasis"/>
    <w:basedOn w:val="Predvolenpsmoodseku"/>
    <w:uiPriority w:val="20"/>
    <w:qFormat/>
    <w:rsid w:val="005B504B"/>
    <w:rPr>
      <w:i/>
      <w:iCs/>
    </w:rPr>
  </w:style>
  <w:style w:type="character" w:customStyle="1" w:styleId="markedcontent">
    <w:name w:val="markedcontent"/>
    <w:basedOn w:val="Predvolenpsmoodseku"/>
    <w:qFormat/>
    <w:rsid w:val="005B504B"/>
  </w:style>
  <w:style w:type="character" w:styleId="PouitHypertextovPrepojenie">
    <w:name w:val="FollowedHyperlink"/>
    <w:basedOn w:val="Predvolenpsmoodseku"/>
    <w:uiPriority w:val="99"/>
    <w:semiHidden/>
    <w:unhideWhenUsed/>
    <w:rsid w:val="00B04426"/>
    <w:rPr>
      <w:color w:val="954F72" w:themeColor="followedHyperlink"/>
      <w:u w:val="single"/>
    </w:rPr>
  </w:style>
  <w:style w:type="character" w:customStyle="1" w:styleId="Nevyrieenzmienka1">
    <w:name w:val="Nevyriešená zmienka1"/>
    <w:basedOn w:val="Predvolenpsmoodseku"/>
    <w:uiPriority w:val="99"/>
    <w:semiHidden/>
    <w:unhideWhenUsed/>
    <w:qFormat/>
    <w:rsid w:val="002C0F55"/>
    <w:rPr>
      <w:color w:val="605E5C"/>
      <w:shd w:val="clear" w:color="auto" w:fill="E1DFDD"/>
    </w:rPr>
  </w:style>
  <w:style w:type="character" w:customStyle="1" w:styleId="HlavikaChar">
    <w:name w:val="Hlavička Char"/>
    <w:basedOn w:val="Predvolenpsmoodseku"/>
    <w:link w:val="Hlavika"/>
    <w:uiPriority w:val="99"/>
    <w:qFormat/>
    <w:rsid w:val="00F12301"/>
    <w:rPr>
      <w:lang w:val="fr-FR"/>
    </w:rPr>
  </w:style>
  <w:style w:type="character" w:customStyle="1" w:styleId="PtaChar">
    <w:name w:val="Päta Char"/>
    <w:basedOn w:val="Predvolenpsmoodseku"/>
    <w:link w:val="Pta"/>
    <w:uiPriority w:val="99"/>
    <w:qFormat/>
    <w:rsid w:val="00F12301"/>
    <w:rPr>
      <w:lang w:val="fr-FR"/>
    </w:rPr>
  </w:style>
  <w:style w:type="character" w:customStyle="1" w:styleId="apple-converted-space">
    <w:name w:val="apple-converted-space"/>
    <w:basedOn w:val="Predvolenpsmoodseku"/>
    <w:qFormat/>
    <w:rsid w:val="00BF00BD"/>
  </w:style>
  <w:style w:type="character" w:customStyle="1" w:styleId="Nadpis1Char">
    <w:name w:val="Nadpis 1 Char"/>
    <w:basedOn w:val="Predvolenpsmoodseku"/>
    <w:link w:val="Nadpis1"/>
    <w:uiPriority w:val="9"/>
    <w:qFormat/>
    <w:rsid w:val="006B27CA"/>
    <w:rPr>
      <w:rFonts w:ascii="Times New Roman" w:eastAsia="Times New Roman" w:hAnsi="Times New Roman" w:cs="Times New Roman"/>
      <w:b/>
      <w:bCs/>
      <w:kern w:val="2"/>
      <w:sz w:val="48"/>
      <w:szCs w:val="48"/>
      <w:lang w:eastAsia="sk-SK"/>
    </w:rPr>
  </w:style>
  <w:style w:type="character" w:customStyle="1" w:styleId="Nadpis2Char">
    <w:name w:val="Nadpis 2 Char"/>
    <w:basedOn w:val="Predvolenpsmoodseku"/>
    <w:link w:val="Nadpis2"/>
    <w:uiPriority w:val="9"/>
    <w:semiHidden/>
    <w:qFormat/>
    <w:rsid w:val="006B27CA"/>
    <w:rPr>
      <w:rFonts w:asciiTheme="majorHAnsi" w:eastAsiaTheme="majorEastAsia" w:hAnsiTheme="majorHAnsi" w:cstheme="majorBidi"/>
      <w:color w:val="2E74B5" w:themeColor="accent1" w:themeShade="BF"/>
      <w:sz w:val="26"/>
      <w:szCs w:val="26"/>
      <w:lang w:val="fr-FR"/>
    </w:rPr>
  </w:style>
  <w:style w:type="character" w:customStyle="1" w:styleId="Nadpis3Char">
    <w:name w:val="Nadpis 3 Char"/>
    <w:basedOn w:val="Predvolenpsmoodseku"/>
    <w:link w:val="Nadpis3"/>
    <w:uiPriority w:val="9"/>
    <w:semiHidden/>
    <w:qFormat/>
    <w:rsid w:val="006B27CA"/>
    <w:rPr>
      <w:rFonts w:asciiTheme="majorHAnsi" w:eastAsiaTheme="majorEastAsia" w:hAnsiTheme="majorHAnsi" w:cstheme="majorBidi"/>
      <w:color w:val="1F4D78" w:themeColor="accent1" w:themeShade="7F"/>
      <w:sz w:val="24"/>
      <w:szCs w:val="24"/>
      <w:lang w:val="fr-FR"/>
    </w:rPr>
  </w:style>
  <w:style w:type="character" w:customStyle="1" w:styleId="noticetitle">
    <w:name w:val="notice_title"/>
    <w:basedOn w:val="Predvolenpsmoodseku"/>
    <w:qFormat/>
    <w:rsid w:val="00DF2C0E"/>
  </w:style>
  <w:style w:type="character" w:customStyle="1" w:styleId="articlesubtitle">
    <w:name w:val="article_subtitle"/>
    <w:basedOn w:val="Predvolenpsmoodseku"/>
    <w:qFormat/>
    <w:rsid w:val="00DF2C0E"/>
  </w:style>
  <w:style w:type="character" w:customStyle="1" w:styleId="noticetitleforarticle">
    <w:name w:val="notice_title_for_article"/>
    <w:basedOn w:val="Predvolenpsmoodseku"/>
    <w:qFormat/>
    <w:rsid w:val="00DF2C0E"/>
  </w:style>
  <w:style w:type="character" w:customStyle="1" w:styleId="Nevyrieenzmienka2">
    <w:name w:val="Nevyriešená zmienka2"/>
    <w:basedOn w:val="Predvolenpsmoodseku"/>
    <w:uiPriority w:val="99"/>
    <w:semiHidden/>
    <w:unhideWhenUsed/>
    <w:qFormat/>
    <w:rsid w:val="001B1110"/>
    <w:rPr>
      <w:color w:val="605E5C"/>
      <w:shd w:val="clear" w:color="auto" w:fill="E1DFDD"/>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Default">
    <w:name w:val="Default"/>
    <w:qFormat/>
    <w:rsid w:val="00B83750"/>
    <w:rPr>
      <w:rFonts w:ascii="Arial" w:eastAsia="Calibri" w:hAnsi="Arial" w:cs="Arial"/>
      <w:color w:val="000000"/>
      <w:sz w:val="24"/>
      <w:szCs w:val="24"/>
    </w:rPr>
  </w:style>
  <w:style w:type="paragraph" w:styleId="Textkomentra">
    <w:name w:val="annotation text"/>
    <w:basedOn w:val="Normlny"/>
    <w:link w:val="TextkomentraChar"/>
    <w:uiPriority w:val="99"/>
    <w:semiHidden/>
    <w:unhideWhenUsed/>
    <w:qFormat/>
    <w:rsid w:val="00B83750"/>
    <w:pPr>
      <w:spacing w:line="240" w:lineRule="auto"/>
    </w:pPr>
    <w:rPr>
      <w:sz w:val="20"/>
      <w:szCs w:val="20"/>
    </w:rPr>
  </w:style>
  <w:style w:type="paragraph" w:styleId="Textbubliny">
    <w:name w:val="Balloon Text"/>
    <w:basedOn w:val="Normlny"/>
    <w:link w:val="TextbublinyChar"/>
    <w:uiPriority w:val="99"/>
    <w:semiHidden/>
    <w:unhideWhenUsed/>
    <w:qFormat/>
    <w:rsid w:val="00B83750"/>
    <w:pPr>
      <w:spacing w:after="0" w:line="240" w:lineRule="auto"/>
    </w:pPr>
    <w:rPr>
      <w:rFonts w:ascii="Segoe UI" w:hAnsi="Segoe UI" w:cs="Segoe UI"/>
      <w:sz w:val="18"/>
      <w:szCs w:val="18"/>
    </w:rPr>
  </w:style>
  <w:style w:type="paragraph" w:styleId="Odsekzoznamu">
    <w:name w:val="List Paragraph"/>
    <w:basedOn w:val="Normlny"/>
    <w:uiPriority w:val="34"/>
    <w:qFormat/>
    <w:rsid w:val="00863AE5"/>
    <w:pPr>
      <w:ind w:left="720"/>
      <w:contextualSpacing/>
    </w:pPr>
  </w:style>
  <w:style w:type="paragraph" w:styleId="Predmetkomentra">
    <w:name w:val="annotation subject"/>
    <w:basedOn w:val="Textkomentra"/>
    <w:next w:val="Textkomentra"/>
    <w:link w:val="PredmetkomentraChar"/>
    <w:uiPriority w:val="99"/>
    <w:semiHidden/>
    <w:unhideWhenUsed/>
    <w:qFormat/>
    <w:rsid w:val="00345ADB"/>
    <w:rPr>
      <w:b/>
      <w:bCs/>
    </w:rPr>
  </w:style>
  <w:style w:type="paragraph" w:customStyle="1" w:styleId="halpro-titre">
    <w:name w:val="halpro-titre"/>
    <w:basedOn w:val="Normlny"/>
    <w:qFormat/>
    <w:rsid w:val="005B504B"/>
    <w:pPr>
      <w:spacing w:beforeAutospacing="1" w:afterAutospacing="1" w:line="240" w:lineRule="auto"/>
    </w:pPr>
    <w:rPr>
      <w:rFonts w:ascii="Times New Roman" w:eastAsia="Times New Roman" w:hAnsi="Times New Roman" w:cs="Times New Roman"/>
      <w:sz w:val="24"/>
      <w:szCs w:val="24"/>
      <w:lang w:val="sk-SK" w:eastAsia="sk-SK"/>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F12301"/>
    <w:pPr>
      <w:tabs>
        <w:tab w:val="center" w:pos="4536"/>
        <w:tab w:val="right" w:pos="9072"/>
      </w:tabs>
      <w:spacing w:after="0" w:line="240" w:lineRule="auto"/>
    </w:pPr>
  </w:style>
  <w:style w:type="paragraph" w:styleId="Pta">
    <w:name w:val="footer"/>
    <w:basedOn w:val="Normlny"/>
    <w:link w:val="PtaChar"/>
    <w:uiPriority w:val="99"/>
    <w:unhideWhenUsed/>
    <w:rsid w:val="00F12301"/>
    <w:pPr>
      <w:tabs>
        <w:tab w:val="center" w:pos="4536"/>
        <w:tab w:val="right" w:pos="9072"/>
      </w:tabs>
      <w:spacing w:after="0" w:line="240" w:lineRule="auto"/>
    </w:pPr>
  </w:style>
  <w:style w:type="paragraph" w:styleId="Normlnywebov">
    <w:name w:val="Normal (Web)"/>
    <w:basedOn w:val="Normlny"/>
    <w:uiPriority w:val="99"/>
    <w:semiHidden/>
    <w:unhideWhenUsed/>
    <w:qFormat/>
    <w:rsid w:val="00BF00BD"/>
    <w:pPr>
      <w:spacing w:beforeAutospacing="1"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2008</Words>
  <Characters>12090</Characters>
  <Application>Microsoft Office Word</Application>
  <DocSecurity>0</DocSecurity>
  <Lines>219</Lines>
  <Paragraphs>88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Notebook15</dc:creator>
  <dc:description/>
  <cp:lastModifiedBy>Silvia Rybárová</cp:lastModifiedBy>
  <cp:revision>3</cp:revision>
  <dcterms:created xsi:type="dcterms:W3CDTF">2024-11-05T21:30:00Z</dcterms:created>
  <dcterms:modified xsi:type="dcterms:W3CDTF">2024-11-05T21:31:00Z</dcterms:modified>
  <dc:language>sk-SK</dc:language>
</cp:coreProperties>
</file>